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833" w:rsidRPr="00E66850" w:rsidRDefault="003F6833" w:rsidP="003F6833">
      <w:pPr>
        <w:pStyle w:val="a"/>
        <w:rPr>
          <w:rFonts w:eastAsiaTheme="minorEastAsia"/>
          <w:lang w:eastAsia="zh-CN"/>
        </w:rPr>
      </w:pPr>
      <w:r>
        <w:t>3GPP TSG-RAN WG4 Meeting #</w:t>
      </w:r>
      <w:r w:rsidR="00581D9D">
        <w:rPr>
          <w:rFonts w:eastAsia="宋体" w:hint="eastAsia"/>
          <w:lang w:eastAsia="zh-CN"/>
        </w:rPr>
        <w:t>9</w:t>
      </w:r>
      <w:r w:rsidR="00E66850">
        <w:rPr>
          <w:rFonts w:eastAsia="宋体" w:hint="eastAsia"/>
          <w:lang w:eastAsia="zh-CN"/>
        </w:rPr>
        <w:t>4-e</w:t>
      </w:r>
      <w:r w:rsidR="00C751AB">
        <w:rPr>
          <w:rFonts w:eastAsia="宋体" w:hint="eastAsia"/>
          <w:lang w:eastAsia="zh-CN"/>
        </w:rPr>
        <w:t xml:space="preserve">  </w:t>
      </w:r>
      <w:r>
        <w:rPr>
          <w:rFonts w:eastAsia="宋体" w:hint="eastAsia"/>
          <w:lang w:eastAsia="zh-CN"/>
        </w:rPr>
        <w:t xml:space="preserve">                                         </w:t>
      </w:r>
      <w:r>
        <w:t>R4-</w:t>
      </w:r>
      <w:r w:rsidR="00E66850">
        <w:rPr>
          <w:rFonts w:eastAsiaTheme="minorEastAsia" w:hint="eastAsia"/>
          <w:lang w:eastAsia="zh-CN"/>
        </w:rPr>
        <w:t>200</w:t>
      </w:r>
      <w:r w:rsidR="00BA388E">
        <w:rPr>
          <w:rFonts w:eastAsiaTheme="minorEastAsia" w:hint="eastAsia"/>
          <w:lang w:eastAsia="zh-CN"/>
        </w:rPr>
        <w:t>0284</w:t>
      </w:r>
    </w:p>
    <w:p w:rsidR="003F6833" w:rsidRPr="00B743BF" w:rsidRDefault="00E66850" w:rsidP="003F6833">
      <w:pPr>
        <w:tabs>
          <w:tab w:val="left" w:pos="1985"/>
        </w:tabs>
        <w:spacing w:after="100" w:afterAutospacing="1"/>
        <w:rPr>
          <w:rFonts w:eastAsia="宋体"/>
          <w:noProof/>
          <w:sz w:val="24"/>
        </w:rPr>
      </w:pPr>
      <w:r>
        <w:rPr>
          <w:rFonts w:hint="eastAsia"/>
          <w:b/>
          <w:noProof/>
          <w:sz w:val="24"/>
        </w:rPr>
        <w:t>Electronic</w:t>
      </w:r>
      <w:r w:rsidR="003D2EF5">
        <w:rPr>
          <w:rFonts w:hint="eastAsia"/>
          <w:b/>
          <w:noProof/>
          <w:sz w:val="24"/>
        </w:rPr>
        <w:t xml:space="preserve"> meeting</w:t>
      </w:r>
      <w:r w:rsidR="00C82F63">
        <w:rPr>
          <w:b/>
          <w:noProof/>
          <w:sz w:val="24"/>
        </w:rPr>
        <w:t xml:space="preserve">, </w:t>
      </w:r>
      <w:r>
        <w:rPr>
          <w:rFonts w:hint="eastAsia"/>
          <w:b/>
          <w:noProof/>
          <w:sz w:val="24"/>
        </w:rPr>
        <w:t>24</w:t>
      </w:r>
      <w:r w:rsidR="00581D9D" w:rsidRPr="00581D9D">
        <w:rPr>
          <w:rFonts w:hint="eastAsia"/>
          <w:b/>
          <w:noProof/>
          <w:sz w:val="24"/>
          <w:vertAlign w:val="superscript"/>
        </w:rPr>
        <w:t>th</w:t>
      </w:r>
      <w:r w:rsidR="00581D9D">
        <w:rPr>
          <w:rFonts w:hint="eastAsia"/>
          <w:b/>
          <w:noProof/>
          <w:sz w:val="24"/>
        </w:rPr>
        <w:t xml:space="preserve"> </w:t>
      </w:r>
      <w:r>
        <w:rPr>
          <w:rFonts w:hint="eastAsia"/>
          <w:b/>
          <w:noProof/>
          <w:sz w:val="24"/>
        </w:rPr>
        <w:t>Feb</w:t>
      </w:r>
      <w:r w:rsidR="00581D9D">
        <w:rPr>
          <w:b/>
          <w:noProof/>
          <w:sz w:val="24"/>
        </w:rPr>
        <w:t>–</w:t>
      </w:r>
      <w:r w:rsidR="00581D9D">
        <w:rPr>
          <w:rFonts w:hint="eastAsia"/>
          <w:b/>
          <w:noProof/>
          <w:sz w:val="24"/>
        </w:rPr>
        <w:t xml:space="preserve"> </w:t>
      </w:r>
      <w:r>
        <w:rPr>
          <w:rFonts w:hint="eastAsia"/>
          <w:b/>
          <w:noProof/>
          <w:sz w:val="24"/>
        </w:rPr>
        <w:t>6</w:t>
      </w:r>
      <w:r w:rsidR="00581D9D" w:rsidRPr="00581D9D">
        <w:rPr>
          <w:rFonts w:hint="eastAsia"/>
          <w:b/>
          <w:noProof/>
          <w:sz w:val="24"/>
          <w:vertAlign w:val="superscript"/>
        </w:rPr>
        <w:t>th</w:t>
      </w:r>
      <w:r w:rsidR="00581D9D">
        <w:rPr>
          <w:rFonts w:hint="eastAsia"/>
          <w:b/>
          <w:noProof/>
          <w:sz w:val="24"/>
        </w:rPr>
        <w:t xml:space="preserve"> </w:t>
      </w:r>
      <w:r>
        <w:rPr>
          <w:rFonts w:hint="eastAsia"/>
          <w:b/>
          <w:noProof/>
          <w:sz w:val="24"/>
        </w:rPr>
        <w:t>Mar</w:t>
      </w:r>
      <w:r w:rsidR="00C82F63">
        <w:rPr>
          <w:rFonts w:hint="eastAsia"/>
          <w:b/>
          <w:noProof/>
          <w:sz w:val="24"/>
        </w:rPr>
        <w:t>, 20</w:t>
      </w:r>
      <w:r>
        <w:rPr>
          <w:rFonts w:hint="eastAsia"/>
          <w:b/>
          <w:noProof/>
          <w:sz w:val="24"/>
        </w:rPr>
        <w:t>20</w:t>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sidR="00F54D03">
        <w:rPr>
          <w:rFonts w:ascii="Arial" w:eastAsia="宋体" w:hAnsi="Arial" w:cs="Arial"/>
          <w:b/>
          <w:noProof/>
          <w:kern w:val="0"/>
          <w:sz w:val="22"/>
          <w:szCs w:val="22"/>
          <w:lang w:val="en-GB"/>
        </w:rPr>
        <w:t xml:space="preserve">   </w:t>
      </w:r>
      <w:r w:rsidR="00974602">
        <w:rPr>
          <w:rFonts w:ascii="Arial" w:eastAsia="宋体" w:hAnsi="Arial" w:cs="Arial" w:hint="eastAsia"/>
          <w:b/>
          <w:noProof/>
          <w:kern w:val="0"/>
          <w:sz w:val="22"/>
          <w:szCs w:val="22"/>
          <w:lang w:val="en-GB"/>
        </w:rPr>
        <w:t>8</w:t>
      </w:r>
      <w:r w:rsidR="00070126" w:rsidRPr="00070126">
        <w:rPr>
          <w:rFonts w:ascii="Arial" w:eastAsia="宋体" w:hAnsi="Arial" w:cs="Arial"/>
          <w:b/>
          <w:noProof/>
          <w:kern w:val="0"/>
          <w:sz w:val="22"/>
          <w:szCs w:val="22"/>
          <w:lang w:val="en-GB"/>
        </w:rPr>
        <w:t>.5.4.2.2</w:t>
      </w:r>
      <w:r w:rsidRPr="003F6833">
        <w:rPr>
          <w:rFonts w:ascii="Arial" w:eastAsia="宋体" w:hAnsi="Arial" w:cs="Arial"/>
          <w:b/>
          <w:noProof/>
          <w:kern w:val="0"/>
          <w:sz w:val="22"/>
          <w:szCs w:val="22"/>
          <w:lang w:val="en-GB" w:eastAsia="en-US"/>
        </w:rPr>
        <w:tab/>
      </w:r>
      <w:r w:rsidRPr="003F6833">
        <w:rPr>
          <w:rFonts w:ascii="Arial" w:eastAsia="宋体" w:hAnsi="Arial" w:cs="Arial"/>
          <w:b/>
          <w:noProof/>
          <w:kern w:val="0"/>
          <w:sz w:val="22"/>
          <w:szCs w:val="22"/>
          <w:lang w:val="en-GB" w:eastAsia="en-US"/>
        </w:rPr>
        <w:tab/>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rsidR="00FF76F4" w:rsidRPr="000F5165" w:rsidRDefault="00FF76F4" w:rsidP="000F51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F503DE">
        <w:rPr>
          <w:rFonts w:ascii="Arial" w:eastAsia="宋体" w:hAnsi="Arial" w:cs="Arial" w:hint="eastAsia"/>
          <w:b/>
          <w:noProof/>
          <w:kern w:val="0"/>
          <w:sz w:val="22"/>
          <w:lang w:val="en-GB"/>
        </w:rPr>
        <w:t xml:space="preserve"> </w:t>
      </w:r>
      <w:r w:rsidR="0098186C">
        <w:rPr>
          <w:rFonts w:ascii="Arial" w:eastAsia="宋体" w:hAnsi="Arial" w:cs="Arial" w:hint="eastAsia"/>
          <w:b/>
          <w:noProof/>
          <w:kern w:val="0"/>
          <w:sz w:val="22"/>
          <w:lang w:val="en-GB"/>
        </w:rPr>
        <w:t xml:space="preserve"> </w:t>
      </w:r>
      <w:r w:rsidR="000741E6">
        <w:rPr>
          <w:rFonts w:ascii="Arial" w:eastAsia="宋体" w:hAnsi="Arial" w:cs="Arial" w:hint="eastAsia"/>
          <w:b/>
          <w:noProof/>
          <w:kern w:val="0"/>
          <w:sz w:val="22"/>
          <w:lang w:val="en-GB"/>
        </w:rPr>
        <w:t xml:space="preserve"> </w:t>
      </w:r>
      <w:r w:rsidR="00773ABC">
        <w:rPr>
          <w:rFonts w:ascii="Arial" w:eastAsia="宋体" w:hAnsi="Arial" w:cs="Arial" w:hint="eastAsia"/>
          <w:b/>
          <w:noProof/>
          <w:kern w:val="0"/>
          <w:sz w:val="22"/>
          <w:lang w:val="en-GB"/>
        </w:rPr>
        <w:t xml:space="preserve">IAB receiver </w:t>
      </w:r>
      <w:r w:rsidR="005C1928">
        <w:rPr>
          <w:rFonts w:ascii="Arial" w:eastAsia="宋体" w:hAnsi="Arial" w:cs="Arial"/>
          <w:b/>
          <w:noProof/>
          <w:kern w:val="0"/>
          <w:sz w:val="22"/>
          <w:lang w:val="en-GB"/>
        </w:rPr>
        <w:t>In</w:t>
      </w:r>
      <w:r w:rsidR="005C1928">
        <w:rPr>
          <w:rFonts w:ascii="Arial" w:eastAsia="宋体" w:hAnsi="Arial" w:cs="Arial" w:hint="eastAsia"/>
          <w:b/>
          <w:noProof/>
          <w:kern w:val="0"/>
          <w:sz w:val="22"/>
          <w:lang w:val="en-GB"/>
        </w:rPr>
        <w:t xml:space="preserve"> channel selectivity </w:t>
      </w:r>
      <w:r w:rsidR="00FB7AA3">
        <w:rPr>
          <w:rFonts w:ascii="Arial" w:eastAsia="宋体" w:hAnsi="Arial" w:cs="Arial" w:hint="eastAsia"/>
          <w:b/>
          <w:noProof/>
          <w:kern w:val="0"/>
          <w:sz w:val="22"/>
          <w:lang w:val="en-GB"/>
        </w:rPr>
        <w:t xml:space="preserve"> </w:t>
      </w:r>
    </w:p>
    <w:p w:rsidR="00FF76F4" w:rsidRPr="003F6833" w:rsidRDefault="00FF76F4" w:rsidP="00FF76F4">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E75A88">
        <w:rPr>
          <w:rFonts w:ascii="Arial" w:eastAsia="宋体" w:hAnsi="Arial" w:cs="Arial" w:hint="eastAsia"/>
          <w:b/>
          <w:noProof/>
          <w:kern w:val="0"/>
          <w:sz w:val="22"/>
          <w:szCs w:val="22"/>
          <w:lang w:val="en-GB"/>
        </w:rPr>
        <w:t xml:space="preserve"> </w:t>
      </w:r>
      <w:r w:rsidR="00F71A3A">
        <w:rPr>
          <w:rFonts w:ascii="Arial" w:eastAsia="宋体" w:hAnsi="Arial" w:cs="Arial" w:hint="eastAsia"/>
          <w:b/>
          <w:noProof/>
          <w:kern w:val="0"/>
          <w:sz w:val="22"/>
          <w:szCs w:val="22"/>
          <w:lang w:val="en-GB"/>
        </w:rPr>
        <w:t>Approval</w:t>
      </w:r>
    </w:p>
    <w:p w:rsidR="00FF76F4" w:rsidRDefault="00FF76F4" w:rsidP="00FF76F4">
      <w:pPr>
        <w:pStyle w:val="Heading1"/>
        <w:tabs>
          <w:tab w:val="left" w:pos="9781"/>
        </w:tabs>
        <w:ind w:right="-28"/>
        <w:jc w:val="both"/>
        <w:rPr>
          <w:rFonts w:cs="Arial"/>
          <w:lang w:eastAsia="zh-CN"/>
        </w:rPr>
      </w:pPr>
      <w:r w:rsidRPr="002D1706">
        <w:rPr>
          <w:rFonts w:cs="Arial"/>
        </w:rPr>
        <w:t>Introduction</w:t>
      </w:r>
      <w:bookmarkStart w:id="0" w:name="_GoBack"/>
      <w:bookmarkEnd w:id="0"/>
    </w:p>
    <w:p w:rsidR="002C7B0C" w:rsidRPr="00EC6FFC" w:rsidRDefault="005C1928" w:rsidP="001455C3">
      <w:pPr>
        <w:rPr>
          <w:bCs/>
        </w:rPr>
      </w:pPr>
      <w:r>
        <w:rPr>
          <w:rFonts w:hint="eastAsia"/>
          <w:szCs w:val="21"/>
        </w:rPr>
        <w:t xml:space="preserve">In updated version for IAB TS </w:t>
      </w:r>
      <w:r>
        <w:rPr>
          <w:szCs w:val="21"/>
        </w:rPr>
        <w:t>skeleton</w:t>
      </w:r>
      <w:r>
        <w:rPr>
          <w:rFonts w:hint="eastAsia"/>
          <w:szCs w:val="21"/>
        </w:rPr>
        <w:t xml:space="preserve"> in [1]</w:t>
      </w:r>
      <w:r w:rsidR="004C712D">
        <w:rPr>
          <w:rFonts w:hint="eastAsia"/>
          <w:szCs w:val="21"/>
        </w:rPr>
        <w:t>, the primary clause of Receiver in-channel selectivity is still subdivided in to two sub-</w:t>
      </w:r>
      <w:r w:rsidR="00216296">
        <w:rPr>
          <w:szCs w:val="21"/>
        </w:rPr>
        <w:t>clauses</w:t>
      </w:r>
      <w:r w:rsidR="004C712D">
        <w:rPr>
          <w:rFonts w:hint="eastAsia"/>
          <w:szCs w:val="21"/>
        </w:rPr>
        <w:t xml:space="preserve"> for IAB-DU and IAB-MT respectively. Even though we provide our </w:t>
      </w:r>
      <w:r w:rsidR="004C712D">
        <w:rPr>
          <w:szCs w:val="21"/>
        </w:rPr>
        <w:t>cons</w:t>
      </w:r>
      <w:r w:rsidR="004C712D">
        <w:rPr>
          <w:rFonts w:hint="eastAsia"/>
          <w:szCs w:val="21"/>
        </w:rPr>
        <w:t xml:space="preserve">ideration for this aspect in reflector, it seems not include in the final version. Hence in this contribution we share consideration on this issue further. And it is suggested that the receiver in-channel selectivity requirement should be </w:t>
      </w:r>
      <w:r w:rsidR="00B525CD">
        <w:rPr>
          <w:rFonts w:hint="eastAsia"/>
          <w:szCs w:val="21"/>
        </w:rPr>
        <w:t>dedicated</w:t>
      </w:r>
      <w:r w:rsidR="004C712D">
        <w:rPr>
          <w:rFonts w:hint="eastAsia"/>
          <w:szCs w:val="21"/>
        </w:rPr>
        <w:t xml:space="preserve"> for IAB-DU.   </w:t>
      </w:r>
      <w:r w:rsidR="00EC6FFC">
        <w:rPr>
          <w:rFonts w:hint="eastAsia"/>
          <w:bCs/>
        </w:rPr>
        <w:t xml:space="preserve"> </w:t>
      </w:r>
    </w:p>
    <w:p w:rsidR="002A5A60" w:rsidRDefault="00216296" w:rsidP="002A5A60">
      <w:pPr>
        <w:pStyle w:val="Heading1"/>
        <w:rPr>
          <w:rFonts w:cs="Arial"/>
          <w:lang w:eastAsia="zh-CN"/>
        </w:rPr>
      </w:pPr>
      <w:r>
        <w:rPr>
          <w:rFonts w:cs="Arial" w:hint="eastAsia"/>
          <w:lang w:eastAsia="zh-CN"/>
        </w:rPr>
        <w:t>Discussion</w:t>
      </w:r>
      <w:r w:rsidR="007A4A8A">
        <w:rPr>
          <w:rFonts w:cs="Arial" w:hint="eastAsia"/>
          <w:lang w:eastAsia="zh-CN"/>
        </w:rPr>
        <w:t xml:space="preserve"> </w:t>
      </w:r>
    </w:p>
    <w:p w:rsidR="00B37C86" w:rsidRDefault="00B37C86" w:rsidP="00EC6FFC">
      <w:pPr>
        <w:rPr>
          <w:lang w:val="en-GB"/>
        </w:rPr>
      </w:pPr>
      <w:r>
        <w:rPr>
          <w:rFonts w:hint="eastAsia"/>
          <w:lang w:val="en-GB"/>
        </w:rPr>
        <w:t xml:space="preserve">In channel selectivity is defined for BS to verify BS receiver </w:t>
      </w:r>
      <w:r w:rsidR="00C07255">
        <w:rPr>
          <w:rFonts w:hint="eastAsia"/>
          <w:lang w:val="en-GB"/>
        </w:rPr>
        <w:t>capability</w:t>
      </w:r>
      <w:r>
        <w:rPr>
          <w:rFonts w:hint="eastAsia"/>
          <w:lang w:val="en-GB"/>
        </w:rPr>
        <w:t xml:space="preserve"> to handle one target wanted signal </w:t>
      </w:r>
      <w:r w:rsidR="00AE6560">
        <w:rPr>
          <w:lang w:val="en-GB"/>
        </w:rPr>
        <w:t>with the</w:t>
      </w:r>
      <w:r w:rsidR="00AE6560">
        <w:rPr>
          <w:rFonts w:hint="eastAsia"/>
          <w:lang w:val="en-GB"/>
        </w:rPr>
        <w:t xml:space="preserve"> other</w:t>
      </w:r>
      <w:r>
        <w:rPr>
          <w:rFonts w:hint="eastAsia"/>
          <w:lang w:val="en-GB"/>
        </w:rPr>
        <w:t xml:space="preserve"> NR signal </w:t>
      </w:r>
      <w:r w:rsidR="00952047">
        <w:rPr>
          <w:rFonts w:hint="eastAsia"/>
          <w:lang w:val="en-GB"/>
        </w:rPr>
        <w:t xml:space="preserve">at higher PSD level </w:t>
      </w:r>
      <w:r>
        <w:rPr>
          <w:rFonts w:hint="eastAsia"/>
          <w:lang w:val="en-GB"/>
        </w:rPr>
        <w:t xml:space="preserve">existing in same </w:t>
      </w:r>
      <w:r>
        <w:rPr>
          <w:lang w:val="en-GB"/>
        </w:rPr>
        <w:t>channel</w:t>
      </w:r>
      <w:r>
        <w:rPr>
          <w:rFonts w:hint="eastAsia"/>
          <w:lang w:val="en-GB"/>
        </w:rPr>
        <w:t xml:space="preserve"> </w:t>
      </w:r>
      <w:r w:rsidR="00AE6560">
        <w:rPr>
          <w:rFonts w:hint="eastAsia"/>
          <w:lang w:val="en-GB"/>
        </w:rPr>
        <w:t xml:space="preserve">which can be recognized as interference signal for the first signal. The example of ICS is </w:t>
      </w:r>
      <w:r w:rsidR="00AE6560">
        <w:rPr>
          <w:lang w:val="en-GB"/>
        </w:rPr>
        <w:t>illustrated</w:t>
      </w:r>
      <w:r w:rsidR="00AE6560">
        <w:rPr>
          <w:rFonts w:hint="eastAsia"/>
          <w:lang w:val="en-GB"/>
        </w:rPr>
        <w:t xml:space="preserve"> as </w:t>
      </w:r>
      <w:r>
        <w:rPr>
          <w:rFonts w:hint="eastAsia"/>
          <w:lang w:val="en-GB"/>
        </w:rPr>
        <w:t>figure below</w:t>
      </w:r>
      <w:r w:rsidR="00AE6560">
        <w:rPr>
          <w:rFonts w:hint="eastAsia"/>
          <w:lang w:val="en-GB"/>
        </w:rPr>
        <w:t xml:space="preserve">. </w:t>
      </w:r>
    </w:p>
    <w:p w:rsidR="00B37C86" w:rsidRDefault="00B37C86" w:rsidP="00AE6560">
      <w:pPr>
        <w:jc w:val="center"/>
        <w:rPr>
          <w:lang w:val="en-GB"/>
        </w:rPr>
      </w:pPr>
      <w:r w:rsidRPr="00B37C86">
        <w:rPr>
          <w:noProof/>
        </w:rPr>
        <w:drawing>
          <wp:inline distT="0" distB="0" distL="0" distR="0" wp14:anchorId="5431864D" wp14:editId="0AFA09F3">
            <wp:extent cx="3763627" cy="1326620"/>
            <wp:effectExtent l="0" t="0" r="8890" b="6985"/>
            <wp:docPr id="1229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2"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63627" cy="1326620"/>
                    </a:xfrm>
                    <a:prstGeom prst="rect">
                      <a:avLst/>
                    </a:prstGeom>
                    <a:noFill/>
                    <a:ln>
                      <a:noFill/>
                    </a:ln>
                    <a:extLst/>
                  </pic:spPr>
                </pic:pic>
              </a:graphicData>
            </a:graphic>
          </wp:inline>
        </w:drawing>
      </w:r>
    </w:p>
    <w:p w:rsidR="00EC6FFC" w:rsidRDefault="00952047" w:rsidP="00EC6FFC">
      <w:pPr>
        <w:rPr>
          <w:lang w:val="en-GB"/>
        </w:rPr>
      </w:pPr>
      <w:r>
        <w:rPr>
          <w:rFonts w:hint="eastAsia"/>
          <w:lang w:val="en-GB"/>
        </w:rPr>
        <w:t xml:space="preserve">The necessity of ICS requirement can be understood for BS, of which </w:t>
      </w:r>
      <w:r w:rsidR="00C07255">
        <w:rPr>
          <w:rFonts w:hint="eastAsia"/>
          <w:lang w:val="en-GB"/>
        </w:rPr>
        <w:t xml:space="preserve">it </w:t>
      </w:r>
      <w:r>
        <w:rPr>
          <w:rFonts w:hint="eastAsia"/>
          <w:lang w:val="en-GB"/>
        </w:rPr>
        <w:t xml:space="preserve">may be possible to receive multiple </w:t>
      </w:r>
      <w:r w:rsidR="00C07255">
        <w:rPr>
          <w:rFonts w:hint="eastAsia"/>
          <w:lang w:val="en-GB"/>
        </w:rPr>
        <w:t xml:space="preserve">User </w:t>
      </w:r>
      <w:r w:rsidR="00C07255">
        <w:rPr>
          <w:lang w:val="en-GB"/>
        </w:rPr>
        <w:t>equipment</w:t>
      </w:r>
      <w:r w:rsidR="00C07255">
        <w:rPr>
          <w:rFonts w:hint="eastAsia"/>
          <w:lang w:val="en-GB"/>
        </w:rPr>
        <w:t xml:space="preserve"> transmission with different PSD level within channel bandwidth </w:t>
      </w:r>
      <w:r w:rsidR="00C07255">
        <w:rPr>
          <w:lang w:val="en-GB"/>
        </w:rPr>
        <w:t>simultaneously</w:t>
      </w:r>
      <w:r w:rsidR="00C07255">
        <w:rPr>
          <w:rFonts w:hint="eastAsia"/>
          <w:lang w:val="en-GB"/>
        </w:rPr>
        <w:t>. However, it can</w:t>
      </w:r>
      <w:r w:rsidR="00C07255">
        <w:rPr>
          <w:lang w:val="en-GB"/>
        </w:rPr>
        <w:t>’</w:t>
      </w:r>
      <w:r w:rsidR="00C07255">
        <w:rPr>
          <w:rFonts w:hint="eastAsia"/>
          <w:lang w:val="en-GB"/>
        </w:rPr>
        <w:t xml:space="preserve">t be recognized as typical case in view of DL reception in angle of User device. </w:t>
      </w:r>
      <w:r w:rsidR="00CF2DF6">
        <w:rPr>
          <w:rFonts w:hint="eastAsia"/>
          <w:lang w:val="en-GB"/>
        </w:rPr>
        <w:t xml:space="preserve">Usually it is expected that the DL transmission from </w:t>
      </w:r>
      <w:proofErr w:type="spellStart"/>
      <w:r w:rsidR="00CF2DF6">
        <w:rPr>
          <w:rFonts w:hint="eastAsia"/>
          <w:lang w:val="en-GB"/>
        </w:rPr>
        <w:t>gNB</w:t>
      </w:r>
      <w:proofErr w:type="spellEnd"/>
      <w:r w:rsidR="00CF2DF6">
        <w:rPr>
          <w:rFonts w:hint="eastAsia"/>
          <w:lang w:val="en-GB"/>
        </w:rPr>
        <w:t xml:space="preserve"> will have equal PSD within the channel bandwidth. Hence there is no such requirement in UE side. And this should be still valid assumption for IAB-MT </w:t>
      </w:r>
      <w:r w:rsidR="008E6F34">
        <w:rPr>
          <w:rFonts w:hint="eastAsia"/>
          <w:lang w:val="en-GB"/>
        </w:rPr>
        <w:t xml:space="preserve">DL </w:t>
      </w:r>
      <w:r w:rsidR="00CF2DF6">
        <w:rPr>
          <w:rFonts w:hint="eastAsia"/>
          <w:lang w:val="en-GB"/>
        </w:rPr>
        <w:t xml:space="preserve">reception. </w:t>
      </w:r>
      <w:r w:rsidR="008E6F34">
        <w:rPr>
          <w:rFonts w:hint="eastAsia"/>
          <w:lang w:val="en-GB"/>
        </w:rPr>
        <w:t xml:space="preserve">Consequently, the In-channel selectivity requirement should be dedicated for IAB-DU reception, but it is not needed for IAB-MT receiver. Furthermore, the IAB TS skeleton should be updated in line with this. </w:t>
      </w:r>
    </w:p>
    <w:p w:rsidR="00CF2DF6" w:rsidRDefault="00CF2DF6" w:rsidP="00EC6FFC">
      <w:pPr>
        <w:rPr>
          <w:lang w:val="en-GB"/>
        </w:rPr>
      </w:pPr>
      <w:r w:rsidRPr="00CF2DF6">
        <w:rPr>
          <w:rFonts w:hint="eastAsia"/>
          <w:b/>
          <w:lang w:val="en-GB"/>
        </w:rPr>
        <w:t>Observation</w:t>
      </w:r>
      <w:r w:rsidRPr="008E6F34">
        <w:rPr>
          <w:rFonts w:hint="eastAsia"/>
          <w:b/>
          <w:lang w:val="en-GB"/>
        </w:rPr>
        <w:t xml:space="preserve"> 1</w:t>
      </w:r>
      <w:r>
        <w:rPr>
          <w:rFonts w:hint="eastAsia"/>
          <w:lang w:val="en-GB"/>
        </w:rPr>
        <w:t>:</w:t>
      </w:r>
      <w:r w:rsidR="008E6F34">
        <w:rPr>
          <w:rFonts w:hint="eastAsia"/>
          <w:lang w:val="en-GB"/>
        </w:rPr>
        <w:t xml:space="preserve"> the motivation to include ICS requirement is not applicable for IAB-MT </w:t>
      </w:r>
      <w:r w:rsidR="008E6F34">
        <w:rPr>
          <w:lang w:val="en-GB"/>
        </w:rPr>
        <w:t>reception</w:t>
      </w:r>
      <w:r w:rsidR="008E6F34">
        <w:rPr>
          <w:rFonts w:hint="eastAsia"/>
          <w:lang w:val="en-GB"/>
        </w:rPr>
        <w:t xml:space="preserve">. </w:t>
      </w:r>
    </w:p>
    <w:p w:rsidR="00CF2DF6" w:rsidRDefault="00CF2DF6" w:rsidP="00EC6FFC">
      <w:pPr>
        <w:rPr>
          <w:lang w:val="en-GB"/>
        </w:rPr>
      </w:pPr>
      <w:r w:rsidRPr="00CF2DF6">
        <w:rPr>
          <w:rFonts w:hint="eastAsia"/>
          <w:b/>
          <w:lang w:val="en-GB"/>
        </w:rPr>
        <w:t>Proposa</w:t>
      </w:r>
      <w:r w:rsidRPr="008E6F34">
        <w:rPr>
          <w:rFonts w:hint="eastAsia"/>
          <w:b/>
          <w:lang w:val="en-GB"/>
        </w:rPr>
        <w:t>l 1</w:t>
      </w:r>
      <w:r>
        <w:rPr>
          <w:rFonts w:hint="eastAsia"/>
          <w:lang w:val="en-GB"/>
        </w:rPr>
        <w:t xml:space="preserve">: </w:t>
      </w:r>
      <w:r w:rsidR="00E117F2">
        <w:rPr>
          <w:rFonts w:hint="eastAsia"/>
          <w:lang w:val="en-GB"/>
        </w:rPr>
        <w:t xml:space="preserve">In-channel selectivity requirement should be defined for IAB-DU only. </w:t>
      </w:r>
    </w:p>
    <w:p w:rsidR="00E117F2" w:rsidRDefault="00E117F2" w:rsidP="00EC6FFC">
      <w:pPr>
        <w:rPr>
          <w:lang w:val="en-GB"/>
        </w:rPr>
      </w:pPr>
      <w:r w:rsidRPr="00E117F2">
        <w:rPr>
          <w:rFonts w:hint="eastAsia"/>
          <w:b/>
          <w:lang w:val="en-GB"/>
        </w:rPr>
        <w:t>Proposal 2</w:t>
      </w:r>
      <w:r>
        <w:rPr>
          <w:rFonts w:hint="eastAsia"/>
          <w:lang w:val="en-GB"/>
        </w:rPr>
        <w:t xml:space="preserve">: IAB TS 38.174 should be updated to remove In-channel selectivity for IAB-MT related sub-clauses. </w:t>
      </w:r>
    </w:p>
    <w:p w:rsidR="00CC1642" w:rsidRPr="00E63F56" w:rsidRDefault="00CC1642" w:rsidP="00CC1642">
      <w:pPr>
        <w:pStyle w:val="Heading1"/>
        <w:numPr>
          <w:ilvl w:val="0"/>
          <w:numId w:val="0"/>
        </w:numPr>
        <w:ind w:left="432" w:hanging="432"/>
        <w:rPr>
          <w:rFonts w:cs="Arial"/>
          <w:lang w:eastAsia="zh-CN"/>
        </w:rPr>
      </w:pPr>
      <w:r>
        <w:rPr>
          <w:rFonts w:cs="Arial" w:hint="eastAsia"/>
          <w:lang w:eastAsia="zh-CN"/>
        </w:rPr>
        <w:t xml:space="preserve">3 Conclusion </w:t>
      </w:r>
    </w:p>
    <w:p w:rsidR="00F46428" w:rsidRDefault="0087772B" w:rsidP="00CC1642">
      <w:pPr>
        <w:rPr>
          <w:lang w:val="en-GB"/>
        </w:rPr>
      </w:pPr>
      <w:r>
        <w:rPr>
          <w:rFonts w:hint="eastAsia"/>
          <w:lang w:val="en-GB"/>
        </w:rPr>
        <w:t xml:space="preserve">In this contribution we provide the view on necessity of ICS requirement for IAB-MT. And the proposals from our side are: </w:t>
      </w:r>
      <w:r w:rsidR="00CC1642">
        <w:rPr>
          <w:rFonts w:hint="eastAsia"/>
          <w:lang w:val="en-GB"/>
        </w:rPr>
        <w:t xml:space="preserve"> </w:t>
      </w:r>
    </w:p>
    <w:p w:rsidR="00E117F2" w:rsidRDefault="00E117F2" w:rsidP="00E117F2">
      <w:pPr>
        <w:rPr>
          <w:lang w:val="en-GB"/>
        </w:rPr>
      </w:pPr>
      <w:r w:rsidRPr="00CF2DF6">
        <w:rPr>
          <w:rFonts w:hint="eastAsia"/>
          <w:b/>
          <w:lang w:val="en-GB"/>
        </w:rPr>
        <w:lastRenderedPageBreak/>
        <w:t>Proposa</w:t>
      </w:r>
      <w:r w:rsidRPr="008E6F34">
        <w:rPr>
          <w:rFonts w:hint="eastAsia"/>
          <w:b/>
          <w:lang w:val="en-GB"/>
        </w:rPr>
        <w:t>l 1</w:t>
      </w:r>
      <w:r>
        <w:rPr>
          <w:rFonts w:hint="eastAsia"/>
          <w:lang w:val="en-GB"/>
        </w:rPr>
        <w:t xml:space="preserve">: In-channel selectivity requirement should be defined for IAB-DU only. </w:t>
      </w:r>
    </w:p>
    <w:p w:rsidR="00E117F2" w:rsidRDefault="00E117F2" w:rsidP="00E117F2">
      <w:pPr>
        <w:rPr>
          <w:lang w:val="en-GB"/>
        </w:rPr>
      </w:pPr>
      <w:r w:rsidRPr="00E117F2">
        <w:rPr>
          <w:rFonts w:hint="eastAsia"/>
          <w:b/>
          <w:lang w:val="en-GB"/>
        </w:rPr>
        <w:t>Proposal 2</w:t>
      </w:r>
      <w:r>
        <w:rPr>
          <w:rFonts w:hint="eastAsia"/>
          <w:lang w:val="en-GB"/>
        </w:rPr>
        <w:t xml:space="preserve">: IAB TS 38.174 should be updated to remove In-channel selectivity for IAB-MT related sub-clauses. </w:t>
      </w:r>
    </w:p>
    <w:p w:rsidR="004914E1" w:rsidRPr="00E63F56" w:rsidRDefault="00203EC2" w:rsidP="00F740D5">
      <w:pPr>
        <w:pStyle w:val="Heading1"/>
        <w:numPr>
          <w:ilvl w:val="0"/>
          <w:numId w:val="0"/>
        </w:numPr>
        <w:ind w:left="432" w:hanging="432"/>
        <w:rPr>
          <w:rFonts w:cs="Arial"/>
          <w:lang w:eastAsia="zh-CN"/>
        </w:rPr>
      </w:pPr>
      <w:r>
        <w:rPr>
          <w:rFonts w:cs="Arial" w:hint="eastAsia"/>
          <w:lang w:eastAsia="zh-CN"/>
        </w:rPr>
        <w:t xml:space="preserve">3 </w:t>
      </w:r>
      <w:r w:rsidR="000316D6">
        <w:rPr>
          <w:rFonts w:cs="Arial" w:hint="eastAsia"/>
          <w:lang w:eastAsia="zh-CN"/>
        </w:rPr>
        <w:t>Reference</w:t>
      </w:r>
    </w:p>
    <w:p w:rsidR="00D107F6" w:rsidRPr="00095E1A" w:rsidRDefault="00203EC2" w:rsidP="004914E1">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 xml:space="preserve"> </w:t>
      </w:r>
      <w:r w:rsidR="00974602">
        <w:rPr>
          <w:rFonts w:asciiTheme="minorHAnsi" w:hAnsiTheme="minorHAnsi" w:cstheme="minorBidi" w:hint="eastAsia"/>
          <w:b w:val="0"/>
          <w:kern w:val="2"/>
          <w:sz w:val="21"/>
          <w:szCs w:val="22"/>
          <w:lang w:val="en-US" w:eastAsia="zh-CN"/>
        </w:rPr>
        <w:t>[</w:t>
      </w:r>
      <w:r>
        <w:rPr>
          <w:rFonts w:asciiTheme="minorHAnsi" w:hAnsiTheme="minorHAnsi" w:cstheme="minorBidi" w:hint="eastAsia"/>
          <w:b w:val="0"/>
          <w:kern w:val="2"/>
          <w:sz w:val="21"/>
          <w:szCs w:val="22"/>
          <w:lang w:val="en-US" w:eastAsia="zh-CN"/>
        </w:rPr>
        <w:t>1</w:t>
      </w:r>
      <w:r w:rsidR="00D107F6">
        <w:rPr>
          <w:rFonts w:asciiTheme="minorHAnsi" w:hAnsiTheme="minorHAnsi" w:cstheme="minorBidi" w:hint="eastAsia"/>
          <w:b w:val="0"/>
          <w:kern w:val="2"/>
          <w:sz w:val="21"/>
          <w:szCs w:val="22"/>
          <w:lang w:val="en-US" w:eastAsia="zh-CN"/>
        </w:rPr>
        <w:t xml:space="preserve">] </w:t>
      </w:r>
      <w:r w:rsidR="00BD7062">
        <w:rPr>
          <w:rFonts w:asciiTheme="minorHAnsi" w:hAnsiTheme="minorHAnsi" w:cstheme="minorBidi" w:hint="eastAsia"/>
          <w:b w:val="0"/>
          <w:kern w:val="2"/>
          <w:sz w:val="21"/>
          <w:szCs w:val="22"/>
          <w:lang w:val="en-US" w:eastAsia="zh-CN"/>
        </w:rPr>
        <w:t>R4-1916</w:t>
      </w:r>
      <w:r w:rsidR="005C1928">
        <w:rPr>
          <w:rFonts w:asciiTheme="minorHAnsi" w:hAnsiTheme="minorHAnsi" w:cstheme="minorBidi" w:hint="eastAsia"/>
          <w:b w:val="0"/>
          <w:kern w:val="2"/>
          <w:sz w:val="21"/>
          <w:szCs w:val="22"/>
          <w:lang w:val="en-US" w:eastAsia="zh-CN"/>
        </w:rPr>
        <w:t>000</w:t>
      </w:r>
      <w:r w:rsidR="00BD7062">
        <w:rPr>
          <w:rFonts w:asciiTheme="minorHAnsi" w:hAnsiTheme="minorHAnsi" w:cstheme="minorBidi" w:hint="eastAsia"/>
          <w:b w:val="0"/>
          <w:kern w:val="2"/>
          <w:sz w:val="21"/>
          <w:szCs w:val="22"/>
          <w:lang w:val="en-US" w:eastAsia="zh-CN"/>
        </w:rPr>
        <w:t xml:space="preserve">, </w:t>
      </w:r>
      <w:r w:rsidR="005C1928">
        <w:rPr>
          <w:rFonts w:asciiTheme="minorHAnsi" w:hAnsiTheme="minorHAnsi" w:cstheme="minorBidi" w:hint="eastAsia"/>
          <w:b w:val="0"/>
          <w:kern w:val="2"/>
          <w:sz w:val="21"/>
          <w:szCs w:val="22"/>
          <w:lang w:val="en-US" w:eastAsia="zh-CN"/>
        </w:rPr>
        <w:t>WF on IAB TS skeleton</w:t>
      </w:r>
    </w:p>
    <w:sectPr w:rsidR="00D107F6" w:rsidRPr="00095E1A" w:rsidSect="00C222F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7555" w:rsidRDefault="005C7555" w:rsidP="00FF76F4">
      <w:r>
        <w:separator/>
      </w:r>
    </w:p>
  </w:endnote>
  <w:endnote w:type="continuationSeparator" w:id="0">
    <w:p w:rsidR="005C7555" w:rsidRDefault="005C7555"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7555" w:rsidRDefault="005C7555" w:rsidP="00FF76F4">
      <w:r>
        <w:separator/>
      </w:r>
    </w:p>
  </w:footnote>
  <w:footnote w:type="continuationSeparator" w:id="0">
    <w:p w:rsidR="005C7555" w:rsidRDefault="005C7555"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4F0608"/>
    <w:multiLevelType w:val="hybridMultilevel"/>
    <w:tmpl w:val="20DCE64C"/>
    <w:lvl w:ilvl="0" w:tplc="04090003">
      <w:start w:val="1"/>
      <w:numFmt w:val="bullet"/>
      <w:lvlText w:val="o"/>
      <w:lvlJc w:val="left"/>
      <w:pPr>
        <w:ind w:left="692" w:hanging="420"/>
      </w:pPr>
      <w:rPr>
        <w:rFonts w:ascii="Courier New" w:hAnsi="Courier New" w:cs="Courier New" w:hint="default"/>
      </w:rPr>
    </w:lvl>
    <w:lvl w:ilvl="1" w:tplc="04090003">
      <w:start w:val="1"/>
      <w:numFmt w:val="bullet"/>
      <w:lvlText w:val=""/>
      <w:lvlJc w:val="left"/>
      <w:pPr>
        <w:ind w:left="1112" w:hanging="420"/>
      </w:pPr>
      <w:rPr>
        <w:rFonts w:ascii="Wingdings" w:hAnsi="Wingdings" w:hint="default"/>
      </w:rPr>
    </w:lvl>
    <w:lvl w:ilvl="2" w:tplc="04090005" w:tentative="1">
      <w:start w:val="1"/>
      <w:numFmt w:val="bullet"/>
      <w:lvlText w:val=""/>
      <w:lvlJc w:val="left"/>
      <w:pPr>
        <w:ind w:left="1532" w:hanging="420"/>
      </w:pPr>
      <w:rPr>
        <w:rFonts w:ascii="Wingdings" w:hAnsi="Wingdings" w:hint="default"/>
      </w:rPr>
    </w:lvl>
    <w:lvl w:ilvl="3" w:tplc="04090001" w:tentative="1">
      <w:start w:val="1"/>
      <w:numFmt w:val="bullet"/>
      <w:lvlText w:val=""/>
      <w:lvlJc w:val="left"/>
      <w:pPr>
        <w:ind w:left="1952" w:hanging="420"/>
      </w:pPr>
      <w:rPr>
        <w:rFonts w:ascii="Wingdings" w:hAnsi="Wingdings" w:hint="default"/>
      </w:rPr>
    </w:lvl>
    <w:lvl w:ilvl="4" w:tplc="04090003" w:tentative="1">
      <w:start w:val="1"/>
      <w:numFmt w:val="bullet"/>
      <w:lvlText w:val=""/>
      <w:lvlJc w:val="left"/>
      <w:pPr>
        <w:ind w:left="2372" w:hanging="420"/>
      </w:pPr>
      <w:rPr>
        <w:rFonts w:ascii="Wingdings" w:hAnsi="Wingdings" w:hint="default"/>
      </w:rPr>
    </w:lvl>
    <w:lvl w:ilvl="5" w:tplc="04090005" w:tentative="1">
      <w:start w:val="1"/>
      <w:numFmt w:val="bullet"/>
      <w:lvlText w:val=""/>
      <w:lvlJc w:val="left"/>
      <w:pPr>
        <w:ind w:left="2792" w:hanging="420"/>
      </w:pPr>
      <w:rPr>
        <w:rFonts w:ascii="Wingdings" w:hAnsi="Wingdings" w:hint="default"/>
      </w:rPr>
    </w:lvl>
    <w:lvl w:ilvl="6" w:tplc="04090001" w:tentative="1">
      <w:start w:val="1"/>
      <w:numFmt w:val="bullet"/>
      <w:lvlText w:val=""/>
      <w:lvlJc w:val="left"/>
      <w:pPr>
        <w:ind w:left="3212" w:hanging="420"/>
      </w:pPr>
      <w:rPr>
        <w:rFonts w:ascii="Wingdings" w:hAnsi="Wingdings" w:hint="default"/>
      </w:rPr>
    </w:lvl>
    <w:lvl w:ilvl="7" w:tplc="04090003" w:tentative="1">
      <w:start w:val="1"/>
      <w:numFmt w:val="bullet"/>
      <w:lvlText w:val=""/>
      <w:lvlJc w:val="left"/>
      <w:pPr>
        <w:ind w:left="3632" w:hanging="420"/>
      </w:pPr>
      <w:rPr>
        <w:rFonts w:ascii="Wingdings" w:hAnsi="Wingdings" w:hint="default"/>
      </w:rPr>
    </w:lvl>
    <w:lvl w:ilvl="8" w:tplc="04090005" w:tentative="1">
      <w:start w:val="1"/>
      <w:numFmt w:val="bullet"/>
      <w:lvlText w:val=""/>
      <w:lvlJc w:val="left"/>
      <w:pPr>
        <w:ind w:left="4052" w:hanging="420"/>
      </w:pPr>
      <w:rPr>
        <w:rFonts w:ascii="Wingdings" w:hAnsi="Wingdings" w:hint="default"/>
      </w:rPr>
    </w:lvl>
  </w:abstractNum>
  <w:abstractNum w:abstractNumId="2">
    <w:nsid w:val="0C037455"/>
    <w:multiLevelType w:val="hybridMultilevel"/>
    <w:tmpl w:val="8276884E"/>
    <w:lvl w:ilvl="0" w:tplc="0409000B">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3">
    <w:nsid w:val="0EA86C22"/>
    <w:multiLevelType w:val="hybridMultilevel"/>
    <w:tmpl w:val="38D6C10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155C57"/>
    <w:multiLevelType w:val="hybridMultilevel"/>
    <w:tmpl w:val="85408640"/>
    <w:lvl w:ilvl="0" w:tplc="E26A783C">
      <w:start w:val="1"/>
      <w:numFmt w:val="bullet"/>
      <w:lvlText w:val="•"/>
      <w:lvlJc w:val="left"/>
      <w:pPr>
        <w:tabs>
          <w:tab w:val="num" w:pos="720"/>
        </w:tabs>
        <w:ind w:left="720" w:hanging="360"/>
      </w:pPr>
      <w:rPr>
        <w:rFonts w:ascii="Arial" w:hAnsi="Arial" w:hint="default"/>
      </w:rPr>
    </w:lvl>
    <w:lvl w:ilvl="1" w:tplc="3C641C1E" w:tentative="1">
      <w:start w:val="1"/>
      <w:numFmt w:val="bullet"/>
      <w:lvlText w:val="•"/>
      <w:lvlJc w:val="left"/>
      <w:pPr>
        <w:tabs>
          <w:tab w:val="num" w:pos="1440"/>
        </w:tabs>
        <w:ind w:left="1440" w:hanging="360"/>
      </w:pPr>
      <w:rPr>
        <w:rFonts w:ascii="Arial" w:hAnsi="Arial" w:hint="default"/>
      </w:rPr>
    </w:lvl>
    <w:lvl w:ilvl="2" w:tplc="2152A3EA" w:tentative="1">
      <w:start w:val="1"/>
      <w:numFmt w:val="bullet"/>
      <w:lvlText w:val="•"/>
      <w:lvlJc w:val="left"/>
      <w:pPr>
        <w:tabs>
          <w:tab w:val="num" w:pos="2160"/>
        </w:tabs>
        <w:ind w:left="2160" w:hanging="360"/>
      </w:pPr>
      <w:rPr>
        <w:rFonts w:ascii="Arial" w:hAnsi="Arial" w:hint="default"/>
      </w:rPr>
    </w:lvl>
    <w:lvl w:ilvl="3" w:tplc="C080A300" w:tentative="1">
      <w:start w:val="1"/>
      <w:numFmt w:val="bullet"/>
      <w:lvlText w:val="•"/>
      <w:lvlJc w:val="left"/>
      <w:pPr>
        <w:tabs>
          <w:tab w:val="num" w:pos="2880"/>
        </w:tabs>
        <w:ind w:left="2880" w:hanging="360"/>
      </w:pPr>
      <w:rPr>
        <w:rFonts w:ascii="Arial" w:hAnsi="Arial" w:hint="default"/>
      </w:rPr>
    </w:lvl>
    <w:lvl w:ilvl="4" w:tplc="CDDAB50E" w:tentative="1">
      <w:start w:val="1"/>
      <w:numFmt w:val="bullet"/>
      <w:lvlText w:val="•"/>
      <w:lvlJc w:val="left"/>
      <w:pPr>
        <w:tabs>
          <w:tab w:val="num" w:pos="3600"/>
        </w:tabs>
        <w:ind w:left="3600" w:hanging="360"/>
      </w:pPr>
      <w:rPr>
        <w:rFonts w:ascii="Arial" w:hAnsi="Arial" w:hint="default"/>
      </w:rPr>
    </w:lvl>
    <w:lvl w:ilvl="5" w:tplc="8A8E0710" w:tentative="1">
      <w:start w:val="1"/>
      <w:numFmt w:val="bullet"/>
      <w:lvlText w:val="•"/>
      <w:lvlJc w:val="left"/>
      <w:pPr>
        <w:tabs>
          <w:tab w:val="num" w:pos="4320"/>
        </w:tabs>
        <w:ind w:left="4320" w:hanging="360"/>
      </w:pPr>
      <w:rPr>
        <w:rFonts w:ascii="Arial" w:hAnsi="Arial" w:hint="default"/>
      </w:rPr>
    </w:lvl>
    <w:lvl w:ilvl="6" w:tplc="4F04A646" w:tentative="1">
      <w:start w:val="1"/>
      <w:numFmt w:val="bullet"/>
      <w:lvlText w:val="•"/>
      <w:lvlJc w:val="left"/>
      <w:pPr>
        <w:tabs>
          <w:tab w:val="num" w:pos="5040"/>
        </w:tabs>
        <w:ind w:left="5040" w:hanging="360"/>
      </w:pPr>
      <w:rPr>
        <w:rFonts w:ascii="Arial" w:hAnsi="Arial" w:hint="default"/>
      </w:rPr>
    </w:lvl>
    <w:lvl w:ilvl="7" w:tplc="768C3D5E" w:tentative="1">
      <w:start w:val="1"/>
      <w:numFmt w:val="bullet"/>
      <w:lvlText w:val="•"/>
      <w:lvlJc w:val="left"/>
      <w:pPr>
        <w:tabs>
          <w:tab w:val="num" w:pos="5760"/>
        </w:tabs>
        <w:ind w:left="5760" w:hanging="360"/>
      </w:pPr>
      <w:rPr>
        <w:rFonts w:ascii="Arial" w:hAnsi="Arial" w:hint="default"/>
      </w:rPr>
    </w:lvl>
    <w:lvl w:ilvl="8" w:tplc="A420D0E2" w:tentative="1">
      <w:start w:val="1"/>
      <w:numFmt w:val="bullet"/>
      <w:lvlText w:val="•"/>
      <w:lvlJc w:val="left"/>
      <w:pPr>
        <w:tabs>
          <w:tab w:val="num" w:pos="6480"/>
        </w:tabs>
        <w:ind w:left="6480" w:hanging="360"/>
      </w:pPr>
      <w:rPr>
        <w:rFonts w:ascii="Arial" w:hAnsi="Arial" w:hint="default"/>
      </w:rPr>
    </w:lvl>
  </w:abstractNum>
  <w:abstractNum w:abstractNumId="5">
    <w:nsid w:val="12237FBA"/>
    <w:multiLevelType w:val="hybridMultilevel"/>
    <w:tmpl w:val="C96A8F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280785"/>
    <w:multiLevelType w:val="hybridMultilevel"/>
    <w:tmpl w:val="635AD7B8"/>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2502B5"/>
    <w:multiLevelType w:val="hybridMultilevel"/>
    <w:tmpl w:val="FA4492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nsid w:val="1DCE2C4C"/>
    <w:multiLevelType w:val="hybridMultilevel"/>
    <w:tmpl w:val="1C38FD0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79C4F19"/>
    <w:multiLevelType w:val="hybridMultilevel"/>
    <w:tmpl w:val="888E31F6"/>
    <w:lvl w:ilvl="0" w:tplc="6C0C8FEC">
      <w:start w:val="1"/>
      <w:numFmt w:val="bullet"/>
      <w:lvlText w:val="•"/>
      <w:lvlJc w:val="left"/>
      <w:pPr>
        <w:tabs>
          <w:tab w:val="num" w:pos="720"/>
        </w:tabs>
        <w:ind w:left="720" w:hanging="360"/>
      </w:pPr>
      <w:rPr>
        <w:rFonts w:ascii="Arial" w:hAnsi="Arial" w:hint="default"/>
      </w:rPr>
    </w:lvl>
    <w:lvl w:ilvl="1" w:tplc="2F6A7E42">
      <w:start w:val="2018"/>
      <w:numFmt w:val="bullet"/>
      <w:lvlText w:val="-"/>
      <w:lvlJc w:val="left"/>
      <w:pPr>
        <w:tabs>
          <w:tab w:val="num" w:pos="1440"/>
        </w:tabs>
        <w:ind w:left="1440" w:hanging="360"/>
      </w:pPr>
      <w:rPr>
        <w:rFonts w:ascii="Arial" w:eastAsia="Times New Roman" w:hAnsi="Arial" w:cs="Arial" w:hint="default"/>
        <w:color w:val="auto"/>
      </w:rPr>
    </w:lvl>
    <w:lvl w:ilvl="2" w:tplc="E870C850">
      <w:start w:val="1"/>
      <w:numFmt w:val="bullet"/>
      <w:lvlText w:val="•"/>
      <w:lvlJc w:val="left"/>
      <w:pPr>
        <w:tabs>
          <w:tab w:val="num" w:pos="2160"/>
        </w:tabs>
        <w:ind w:left="2160" w:hanging="360"/>
      </w:pPr>
      <w:rPr>
        <w:rFonts w:ascii="Arial" w:hAnsi="Arial" w:hint="default"/>
      </w:rPr>
    </w:lvl>
    <w:lvl w:ilvl="3" w:tplc="4170E1A8">
      <w:numFmt w:val="bullet"/>
      <w:lvlText w:val="–"/>
      <w:lvlJc w:val="left"/>
      <w:pPr>
        <w:tabs>
          <w:tab w:val="num" w:pos="2880"/>
        </w:tabs>
        <w:ind w:left="2880" w:hanging="360"/>
      </w:pPr>
      <w:rPr>
        <w:rFonts w:ascii="Arial" w:hAnsi="Arial" w:hint="default"/>
      </w:rPr>
    </w:lvl>
    <w:lvl w:ilvl="4" w:tplc="6FA45FAA" w:tentative="1">
      <w:start w:val="1"/>
      <w:numFmt w:val="bullet"/>
      <w:lvlText w:val="•"/>
      <w:lvlJc w:val="left"/>
      <w:pPr>
        <w:tabs>
          <w:tab w:val="num" w:pos="3600"/>
        </w:tabs>
        <w:ind w:left="3600" w:hanging="360"/>
      </w:pPr>
      <w:rPr>
        <w:rFonts w:ascii="Arial" w:hAnsi="Arial" w:hint="default"/>
      </w:rPr>
    </w:lvl>
    <w:lvl w:ilvl="5" w:tplc="51B274FE" w:tentative="1">
      <w:start w:val="1"/>
      <w:numFmt w:val="bullet"/>
      <w:lvlText w:val="•"/>
      <w:lvlJc w:val="left"/>
      <w:pPr>
        <w:tabs>
          <w:tab w:val="num" w:pos="4320"/>
        </w:tabs>
        <w:ind w:left="4320" w:hanging="360"/>
      </w:pPr>
      <w:rPr>
        <w:rFonts w:ascii="Arial" w:hAnsi="Arial" w:hint="default"/>
      </w:rPr>
    </w:lvl>
    <w:lvl w:ilvl="6" w:tplc="C25A8DEC" w:tentative="1">
      <w:start w:val="1"/>
      <w:numFmt w:val="bullet"/>
      <w:lvlText w:val="•"/>
      <w:lvlJc w:val="left"/>
      <w:pPr>
        <w:tabs>
          <w:tab w:val="num" w:pos="5040"/>
        </w:tabs>
        <w:ind w:left="5040" w:hanging="360"/>
      </w:pPr>
      <w:rPr>
        <w:rFonts w:ascii="Arial" w:hAnsi="Arial" w:hint="default"/>
      </w:rPr>
    </w:lvl>
    <w:lvl w:ilvl="7" w:tplc="FC5E5C2E" w:tentative="1">
      <w:start w:val="1"/>
      <w:numFmt w:val="bullet"/>
      <w:lvlText w:val="•"/>
      <w:lvlJc w:val="left"/>
      <w:pPr>
        <w:tabs>
          <w:tab w:val="num" w:pos="5760"/>
        </w:tabs>
        <w:ind w:left="5760" w:hanging="360"/>
      </w:pPr>
      <w:rPr>
        <w:rFonts w:ascii="Arial" w:hAnsi="Arial" w:hint="default"/>
      </w:rPr>
    </w:lvl>
    <w:lvl w:ilvl="8" w:tplc="D8781496" w:tentative="1">
      <w:start w:val="1"/>
      <w:numFmt w:val="bullet"/>
      <w:lvlText w:val="•"/>
      <w:lvlJc w:val="left"/>
      <w:pPr>
        <w:tabs>
          <w:tab w:val="num" w:pos="6480"/>
        </w:tabs>
        <w:ind w:left="6480" w:hanging="360"/>
      </w:pPr>
      <w:rPr>
        <w:rFonts w:ascii="Arial" w:hAnsi="Arial" w:hint="default"/>
      </w:rPr>
    </w:lvl>
  </w:abstractNum>
  <w:abstractNum w:abstractNumId="12">
    <w:nsid w:val="2BEB224F"/>
    <w:multiLevelType w:val="hybridMultilevel"/>
    <w:tmpl w:val="BABC4042"/>
    <w:lvl w:ilvl="0" w:tplc="5C6C2CFC">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3">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337793C"/>
    <w:multiLevelType w:val="hybridMultilevel"/>
    <w:tmpl w:val="97BEEFCE"/>
    <w:lvl w:ilvl="0" w:tplc="6C0C8FEC">
      <w:start w:val="1"/>
      <w:numFmt w:val="bullet"/>
      <w:lvlText w:val="•"/>
      <w:lvlJc w:val="left"/>
      <w:pPr>
        <w:tabs>
          <w:tab w:val="num" w:pos="720"/>
        </w:tabs>
        <w:ind w:left="720" w:hanging="360"/>
      </w:pPr>
      <w:rPr>
        <w:rFonts w:ascii="Arial" w:hAnsi="Arial" w:hint="default"/>
      </w:rPr>
    </w:lvl>
    <w:lvl w:ilvl="1" w:tplc="D9427996">
      <w:start w:val="1"/>
      <w:numFmt w:val="bullet"/>
      <w:lvlText w:val="•"/>
      <w:lvlJc w:val="left"/>
      <w:pPr>
        <w:tabs>
          <w:tab w:val="num" w:pos="1440"/>
        </w:tabs>
        <w:ind w:left="1440" w:hanging="360"/>
      </w:pPr>
      <w:rPr>
        <w:rFonts w:ascii="Arial" w:hAnsi="Arial" w:hint="default"/>
      </w:rPr>
    </w:lvl>
    <w:lvl w:ilvl="2" w:tplc="E870C850">
      <w:start w:val="1"/>
      <w:numFmt w:val="bullet"/>
      <w:lvlText w:val="•"/>
      <w:lvlJc w:val="left"/>
      <w:pPr>
        <w:tabs>
          <w:tab w:val="num" w:pos="2160"/>
        </w:tabs>
        <w:ind w:left="2160" w:hanging="360"/>
      </w:pPr>
      <w:rPr>
        <w:rFonts w:ascii="Arial" w:hAnsi="Arial" w:hint="default"/>
      </w:rPr>
    </w:lvl>
    <w:lvl w:ilvl="3" w:tplc="4170E1A8">
      <w:numFmt w:val="bullet"/>
      <w:lvlText w:val="–"/>
      <w:lvlJc w:val="left"/>
      <w:pPr>
        <w:tabs>
          <w:tab w:val="num" w:pos="2880"/>
        </w:tabs>
        <w:ind w:left="2880" w:hanging="360"/>
      </w:pPr>
      <w:rPr>
        <w:rFonts w:ascii="Arial" w:hAnsi="Arial" w:hint="default"/>
      </w:rPr>
    </w:lvl>
    <w:lvl w:ilvl="4" w:tplc="6FA45FAA" w:tentative="1">
      <w:start w:val="1"/>
      <w:numFmt w:val="bullet"/>
      <w:lvlText w:val="•"/>
      <w:lvlJc w:val="left"/>
      <w:pPr>
        <w:tabs>
          <w:tab w:val="num" w:pos="3600"/>
        </w:tabs>
        <w:ind w:left="3600" w:hanging="360"/>
      </w:pPr>
      <w:rPr>
        <w:rFonts w:ascii="Arial" w:hAnsi="Arial" w:hint="default"/>
      </w:rPr>
    </w:lvl>
    <w:lvl w:ilvl="5" w:tplc="51B274FE" w:tentative="1">
      <w:start w:val="1"/>
      <w:numFmt w:val="bullet"/>
      <w:lvlText w:val="•"/>
      <w:lvlJc w:val="left"/>
      <w:pPr>
        <w:tabs>
          <w:tab w:val="num" w:pos="4320"/>
        </w:tabs>
        <w:ind w:left="4320" w:hanging="360"/>
      </w:pPr>
      <w:rPr>
        <w:rFonts w:ascii="Arial" w:hAnsi="Arial" w:hint="default"/>
      </w:rPr>
    </w:lvl>
    <w:lvl w:ilvl="6" w:tplc="C25A8DEC" w:tentative="1">
      <w:start w:val="1"/>
      <w:numFmt w:val="bullet"/>
      <w:lvlText w:val="•"/>
      <w:lvlJc w:val="left"/>
      <w:pPr>
        <w:tabs>
          <w:tab w:val="num" w:pos="5040"/>
        </w:tabs>
        <w:ind w:left="5040" w:hanging="360"/>
      </w:pPr>
      <w:rPr>
        <w:rFonts w:ascii="Arial" w:hAnsi="Arial" w:hint="default"/>
      </w:rPr>
    </w:lvl>
    <w:lvl w:ilvl="7" w:tplc="FC5E5C2E" w:tentative="1">
      <w:start w:val="1"/>
      <w:numFmt w:val="bullet"/>
      <w:lvlText w:val="•"/>
      <w:lvlJc w:val="left"/>
      <w:pPr>
        <w:tabs>
          <w:tab w:val="num" w:pos="5760"/>
        </w:tabs>
        <w:ind w:left="5760" w:hanging="360"/>
      </w:pPr>
      <w:rPr>
        <w:rFonts w:ascii="Arial" w:hAnsi="Arial" w:hint="default"/>
      </w:rPr>
    </w:lvl>
    <w:lvl w:ilvl="8" w:tplc="D8781496" w:tentative="1">
      <w:start w:val="1"/>
      <w:numFmt w:val="bullet"/>
      <w:lvlText w:val="•"/>
      <w:lvlJc w:val="left"/>
      <w:pPr>
        <w:tabs>
          <w:tab w:val="num" w:pos="6480"/>
        </w:tabs>
        <w:ind w:left="6480" w:hanging="360"/>
      </w:pPr>
      <w:rPr>
        <w:rFonts w:ascii="Arial" w:hAnsi="Arial" w:hint="default"/>
      </w:rPr>
    </w:lvl>
  </w:abstractNum>
  <w:abstractNum w:abstractNumId="15">
    <w:nsid w:val="385009F5"/>
    <w:multiLevelType w:val="hybridMultilevel"/>
    <w:tmpl w:val="1D38569E"/>
    <w:lvl w:ilvl="0" w:tplc="9D960C10">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01147F"/>
    <w:multiLevelType w:val="hybridMultilevel"/>
    <w:tmpl w:val="01BE114C"/>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9DB4939"/>
    <w:multiLevelType w:val="hybridMultilevel"/>
    <w:tmpl w:val="0AB2B66C"/>
    <w:lvl w:ilvl="0" w:tplc="6A1E6E34">
      <w:start w:val="1"/>
      <w:numFmt w:val="bullet"/>
      <w:lvlText w:val="•"/>
      <w:lvlJc w:val="left"/>
      <w:pPr>
        <w:ind w:left="525" w:hanging="420"/>
      </w:pPr>
      <w:rPr>
        <w:rFonts w:ascii="Arial" w:hAnsi="Arial" w:hint="default"/>
      </w:rPr>
    </w:lvl>
    <w:lvl w:ilvl="1" w:tplc="D7DCBEC0">
      <w:numFmt w:val="bullet"/>
      <w:lvlText w:val="-"/>
      <w:lvlJc w:val="left"/>
      <w:pPr>
        <w:ind w:left="945" w:hanging="420"/>
      </w:pPr>
      <w:rPr>
        <w:rFonts w:ascii="Times New Roman" w:eastAsia="Times New Roman" w:hAnsi="Times New Roman" w:cs="Times New Roman"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8">
    <w:nsid w:val="3F335372"/>
    <w:multiLevelType w:val="hybridMultilevel"/>
    <w:tmpl w:val="20D02612"/>
    <w:lvl w:ilvl="0" w:tplc="D7DCBEC0">
      <w:numFmt w:val="bullet"/>
      <w:lvlText w:val="-"/>
      <w:lvlJc w:val="left"/>
      <w:pPr>
        <w:ind w:left="529" w:hanging="420"/>
      </w:pPr>
      <w:rPr>
        <w:rFonts w:ascii="Times New Roman" w:eastAsia="Times New Roman" w:hAnsi="Times New Roman" w:cs="Times New Roman"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19">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00A6205"/>
    <w:multiLevelType w:val="hybridMultilevel"/>
    <w:tmpl w:val="38603592"/>
    <w:lvl w:ilvl="0" w:tplc="7124F99C">
      <w:start w:val="1"/>
      <w:numFmt w:val="bullet"/>
      <w:lvlText w:val=""/>
      <w:lvlJc w:val="left"/>
      <w:pPr>
        <w:tabs>
          <w:tab w:val="num" w:pos="720"/>
        </w:tabs>
        <w:ind w:left="720" w:hanging="360"/>
      </w:pPr>
      <w:rPr>
        <w:rFonts w:ascii="Wingdings" w:hAnsi="Wingdings" w:hint="default"/>
      </w:rPr>
    </w:lvl>
    <w:lvl w:ilvl="1" w:tplc="7C9E3E24" w:tentative="1">
      <w:start w:val="1"/>
      <w:numFmt w:val="bullet"/>
      <w:lvlText w:val=""/>
      <w:lvlJc w:val="left"/>
      <w:pPr>
        <w:tabs>
          <w:tab w:val="num" w:pos="1440"/>
        </w:tabs>
        <w:ind w:left="1440" w:hanging="360"/>
      </w:pPr>
      <w:rPr>
        <w:rFonts w:ascii="Wingdings" w:hAnsi="Wingdings" w:hint="default"/>
      </w:rPr>
    </w:lvl>
    <w:lvl w:ilvl="2" w:tplc="7CB249B2" w:tentative="1">
      <w:start w:val="1"/>
      <w:numFmt w:val="bullet"/>
      <w:lvlText w:val=""/>
      <w:lvlJc w:val="left"/>
      <w:pPr>
        <w:tabs>
          <w:tab w:val="num" w:pos="2160"/>
        </w:tabs>
        <w:ind w:left="2160" w:hanging="360"/>
      </w:pPr>
      <w:rPr>
        <w:rFonts w:ascii="Wingdings" w:hAnsi="Wingdings" w:hint="default"/>
      </w:rPr>
    </w:lvl>
    <w:lvl w:ilvl="3" w:tplc="8528EC98" w:tentative="1">
      <w:start w:val="1"/>
      <w:numFmt w:val="bullet"/>
      <w:lvlText w:val=""/>
      <w:lvlJc w:val="left"/>
      <w:pPr>
        <w:tabs>
          <w:tab w:val="num" w:pos="2880"/>
        </w:tabs>
        <w:ind w:left="2880" w:hanging="360"/>
      </w:pPr>
      <w:rPr>
        <w:rFonts w:ascii="Wingdings" w:hAnsi="Wingdings" w:hint="default"/>
      </w:rPr>
    </w:lvl>
    <w:lvl w:ilvl="4" w:tplc="044C1050" w:tentative="1">
      <w:start w:val="1"/>
      <w:numFmt w:val="bullet"/>
      <w:lvlText w:val=""/>
      <w:lvlJc w:val="left"/>
      <w:pPr>
        <w:tabs>
          <w:tab w:val="num" w:pos="3600"/>
        </w:tabs>
        <w:ind w:left="3600" w:hanging="360"/>
      </w:pPr>
      <w:rPr>
        <w:rFonts w:ascii="Wingdings" w:hAnsi="Wingdings" w:hint="default"/>
      </w:rPr>
    </w:lvl>
    <w:lvl w:ilvl="5" w:tplc="40C08656" w:tentative="1">
      <w:start w:val="1"/>
      <w:numFmt w:val="bullet"/>
      <w:lvlText w:val=""/>
      <w:lvlJc w:val="left"/>
      <w:pPr>
        <w:tabs>
          <w:tab w:val="num" w:pos="4320"/>
        </w:tabs>
        <w:ind w:left="4320" w:hanging="360"/>
      </w:pPr>
      <w:rPr>
        <w:rFonts w:ascii="Wingdings" w:hAnsi="Wingdings" w:hint="default"/>
      </w:rPr>
    </w:lvl>
    <w:lvl w:ilvl="6" w:tplc="1E1C777E" w:tentative="1">
      <w:start w:val="1"/>
      <w:numFmt w:val="bullet"/>
      <w:lvlText w:val=""/>
      <w:lvlJc w:val="left"/>
      <w:pPr>
        <w:tabs>
          <w:tab w:val="num" w:pos="5040"/>
        </w:tabs>
        <w:ind w:left="5040" w:hanging="360"/>
      </w:pPr>
      <w:rPr>
        <w:rFonts w:ascii="Wingdings" w:hAnsi="Wingdings" w:hint="default"/>
      </w:rPr>
    </w:lvl>
    <w:lvl w:ilvl="7" w:tplc="8A06A95E" w:tentative="1">
      <w:start w:val="1"/>
      <w:numFmt w:val="bullet"/>
      <w:lvlText w:val=""/>
      <w:lvlJc w:val="left"/>
      <w:pPr>
        <w:tabs>
          <w:tab w:val="num" w:pos="5760"/>
        </w:tabs>
        <w:ind w:left="5760" w:hanging="360"/>
      </w:pPr>
      <w:rPr>
        <w:rFonts w:ascii="Wingdings" w:hAnsi="Wingdings" w:hint="default"/>
      </w:rPr>
    </w:lvl>
    <w:lvl w:ilvl="8" w:tplc="F682A5D6" w:tentative="1">
      <w:start w:val="1"/>
      <w:numFmt w:val="bullet"/>
      <w:lvlText w:val=""/>
      <w:lvlJc w:val="left"/>
      <w:pPr>
        <w:tabs>
          <w:tab w:val="num" w:pos="6480"/>
        </w:tabs>
        <w:ind w:left="6480" w:hanging="360"/>
      </w:pPr>
      <w:rPr>
        <w:rFonts w:ascii="Wingdings" w:hAnsi="Wingdings" w:hint="default"/>
      </w:rPr>
    </w:lvl>
  </w:abstractNum>
  <w:abstractNum w:abstractNumId="21">
    <w:nsid w:val="558E7CDD"/>
    <w:multiLevelType w:val="hybridMultilevel"/>
    <w:tmpl w:val="6AA46E4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6EB49EC"/>
    <w:multiLevelType w:val="hybridMultilevel"/>
    <w:tmpl w:val="3FC2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A036490"/>
    <w:multiLevelType w:val="hybridMultilevel"/>
    <w:tmpl w:val="4D260538"/>
    <w:lvl w:ilvl="0" w:tplc="9FF0639E">
      <w:start w:val="1"/>
      <w:numFmt w:val="bullet"/>
      <w:lvlText w:val="•"/>
      <w:lvlJc w:val="left"/>
      <w:pPr>
        <w:ind w:left="1112" w:hanging="420"/>
      </w:pPr>
      <w:rPr>
        <w:rFonts w:ascii="Arial" w:hAnsi="Arial" w:cs="Times New Roman" w:hint="default"/>
      </w:rPr>
    </w:lvl>
    <w:lvl w:ilvl="1" w:tplc="04090003" w:tentative="1">
      <w:start w:val="1"/>
      <w:numFmt w:val="bullet"/>
      <w:lvlText w:val=""/>
      <w:lvlJc w:val="left"/>
      <w:pPr>
        <w:ind w:left="1532" w:hanging="420"/>
      </w:pPr>
      <w:rPr>
        <w:rFonts w:ascii="Wingdings" w:hAnsi="Wingdings" w:hint="default"/>
      </w:rPr>
    </w:lvl>
    <w:lvl w:ilvl="2" w:tplc="04090005" w:tentative="1">
      <w:start w:val="1"/>
      <w:numFmt w:val="bullet"/>
      <w:lvlText w:val=""/>
      <w:lvlJc w:val="left"/>
      <w:pPr>
        <w:ind w:left="1952" w:hanging="420"/>
      </w:pPr>
      <w:rPr>
        <w:rFonts w:ascii="Wingdings" w:hAnsi="Wingdings" w:hint="default"/>
      </w:rPr>
    </w:lvl>
    <w:lvl w:ilvl="3" w:tplc="04090001" w:tentative="1">
      <w:start w:val="1"/>
      <w:numFmt w:val="bullet"/>
      <w:lvlText w:val=""/>
      <w:lvlJc w:val="left"/>
      <w:pPr>
        <w:ind w:left="2372" w:hanging="420"/>
      </w:pPr>
      <w:rPr>
        <w:rFonts w:ascii="Wingdings" w:hAnsi="Wingdings" w:hint="default"/>
      </w:rPr>
    </w:lvl>
    <w:lvl w:ilvl="4" w:tplc="04090003" w:tentative="1">
      <w:start w:val="1"/>
      <w:numFmt w:val="bullet"/>
      <w:lvlText w:val=""/>
      <w:lvlJc w:val="left"/>
      <w:pPr>
        <w:ind w:left="2792" w:hanging="420"/>
      </w:pPr>
      <w:rPr>
        <w:rFonts w:ascii="Wingdings" w:hAnsi="Wingdings" w:hint="default"/>
      </w:rPr>
    </w:lvl>
    <w:lvl w:ilvl="5" w:tplc="04090005" w:tentative="1">
      <w:start w:val="1"/>
      <w:numFmt w:val="bullet"/>
      <w:lvlText w:val=""/>
      <w:lvlJc w:val="left"/>
      <w:pPr>
        <w:ind w:left="3212" w:hanging="420"/>
      </w:pPr>
      <w:rPr>
        <w:rFonts w:ascii="Wingdings" w:hAnsi="Wingdings" w:hint="default"/>
      </w:rPr>
    </w:lvl>
    <w:lvl w:ilvl="6" w:tplc="04090001" w:tentative="1">
      <w:start w:val="1"/>
      <w:numFmt w:val="bullet"/>
      <w:lvlText w:val=""/>
      <w:lvlJc w:val="left"/>
      <w:pPr>
        <w:ind w:left="3632" w:hanging="420"/>
      </w:pPr>
      <w:rPr>
        <w:rFonts w:ascii="Wingdings" w:hAnsi="Wingdings" w:hint="default"/>
      </w:rPr>
    </w:lvl>
    <w:lvl w:ilvl="7" w:tplc="04090003" w:tentative="1">
      <w:start w:val="1"/>
      <w:numFmt w:val="bullet"/>
      <w:lvlText w:val=""/>
      <w:lvlJc w:val="left"/>
      <w:pPr>
        <w:ind w:left="4052" w:hanging="420"/>
      </w:pPr>
      <w:rPr>
        <w:rFonts w:ascii="Wingdings" w:hAnsi="Wingdings" w:hint="default"/>
      </w:rPr>
    </w:lvl>
    <w:lvl w:ilvl="8" w:tplc="04090005" w:tentative="1">
      <w:start w:val="1"/>
      <w:numFmt w:val="bullet"/>
      <w:lvlText w:val=""/>
      <w:lvlJc w:val="left"/>
      <w:pPr>
        <w:ind w:left="4472" w:hanging="420"/>
      </w:pPr>
      <w:rPr>
        <w:rFonts w:ascii="Wingdings" w:hAnsi="Wingdings" w:hint="default"/>
      </w:rPr>
    </w:lvl>
  </w:abstractNum>
  <w:abstractNum w:abstractNumId="24">
    <w:nsid w:val="5B866EC8"/>
    <w:multiLevelType w:val="hybridMultilevel"/>
    <w:tmpl w:val="DAD49698"/>
    <w:lvl w:ilvl="0" w:tplc="D4CAD106">
      <w:start w:val="1"/>
      <w:numFmt w:val="decimal"/>
      <w:lvlText w:val="%1."/>
      <w:lvlJc w:val="left"/>
      <w:pPr>
        <w:ind w:left="360" w:hanging="360"/>
      </w:pPr>
      <w:rPr>
        <w:color w:val="C0000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5C9A4058"/>
    <w:multiLevelType w:val="hybridMultilevel"/>
    <w:tmpl w:val="6244598C"/>
    <w:lvl w:ilvl="0" w:tplc="E26A8ED6">
      <w:start w:val="1"/>
      <w:numFmt w:val="bullet"/>
      <w:lvlText w:val="–"/>
      <w:lvlJc w:val="left"/>
      <w:pPr>
        <w:tabs>
          <w:tab w:val="num" w:pos="720"/>
        </w:tabs>
        <w:ind w:left="720" w:hanging="360"/>
      </w:pPr>
      <w:rPr>
        <w:rFonts w:ascii="Arial" w:hAnsi="Arial" w:hint="default"/>
      </w:rPr>
    </w:lvl>
    <w:lvl w:ilvl="1" w:tplc="2960A758">
      <w:start w:val="1"/>
      <w:numFmt w:val="bullet"/>
      <w:lvlText w:val="–"/>
      <w:lvlJc w:val="left"/>
      <w:pPr>
        <w:tabs>
          <w:tab w:val="num" w:pos="1440"/>
        </w:tabs>
        <w:ind w:left="1440" w:hanging="360"/>
      </w:pPr>
      <w:rPr>
        <w:rFonts w:ascii="Arial" w:hAnsi="Arial" w:hint="default"/>
      </w:rPr>
    </w:lvl>
    <w:lvl w:ilvl="2" w:tplc="71B00FE8">
      <w:numFmt w:val="bullet"/>
      <w:lvlText w:val="•"/>
      <w:lvlJc w:val="left"/>
      <w:pPr>
        <w:tabs>
          <w:tab w:val="num" w:pos="2160"/>
        </w:tabs>
        <w:ind w:left="2160" w:hanging="360"/>
      </w:pPr>
      <w:rPr>
        <w:rFonts w:ascii="Arial" w:hAnsi="Arial" w:hint="default"/>
      </w:rPr>
    </w:lvl>
    <w:lvl w:ilvl="3" w:tplc="BC602F18" w:tentative="1">
      <w:start w:val="1"/>
      <w:numFmt w:val="bullet"/>
      <w:lvlText w:val="–"/>
      <w:lvlJc w:val="left"/>
      <w:pPr>
        <w:tabs>
          <w:tab w:val="num" w:pos="2880"/>
        </w:tabs>
        <w:ind w:left="2880" w:hanging="360"/>
      </w:pPr>
      <w:rPr>
        <w:rFonts w:ascii="Arial" w:hAnsi="Arial" w:hint="default"/>
      </w:rPr>
    </w:lvl>
    <w:lvl w:ilvl="4" w:tplc="010A141E" w:tentative="1">
      <w:start w:val="1"/>
      <w:numFmt w:val="bullet"/>
      <w:lvlText w:val="–"/>
      <w:lvlJc w:val="left"/>
      <w:pPr>
        <w:tabs>
          <w:tab w:val="num" w:pos="3600"/>
        </w:tabs>
        <w:ind w:left="3600" w:hanging="360"/>
      </w:pPr>
      <w:rPr>
        <w:rFonts w:ascii="Arial" w:hAnsi="Arial" w:hint="default"/>
      </w:rPr>
    </w:lvl>
    <w:lvl w:ilvl="5" w:tplc="0C84AA6C" w:tentative="1">
      <w:start w:val="1"/>
      <w:numFmt w:val="bullet"/>
      <w:lvlText w:val="–"/>
      <w:lvlJc w:val="left"/>
      <w:pPr>
        <w:tabs>
          <w:tab w:val="num" w:pos="4320"/>
        </w:tabs>
        <w:ind w:left="4320" w:hanging="360"/>
      </w:pPr>
      <w:rPr>
        <w:rFonts w:ascii="Arial" w:hAnsi="Arial" w:hint="default"/>
      </w:rPr>
    </w:lvl>
    <w:lvl w:ilvl="6" w:tplc="65BEC65A" w:tentative="1">
      <w:start w:val="1"/>
      <w:numFmt w:val="bullet"/>
      <w:lvlText w:val="–"/>
      <w:lvlJc w:val="left"/>
      <w:pPr>
        <w:tabs>
          <w:tab w:val="num" w:pos="5040"/>
        </w:tabs>
        <w:ind w:left="5040" w:hanging="360"/>
      </w:pPr>
      <w:rPr>
        <w:rFonts w:ascii="Arial" w:hAnsi="Arial" w:hint="default"/>
      </w:rPr>
    </w:lvl>
    <w:lvl w:ilvl="7" w:tplc="0A4C72A0" w:tentative="1">
      <w:start w:val="1"/>
      <w:numFmt w:val="bullet"/>
      <w:lvlText w:val="–"/>
      <w:lvlJc w:val="left"/>
      <w:pPr>
        <w:tabs>
          <w:tab w:val="num" w:pos="5760"/>
        </w:tabs>
        <w:ind w:left="5760" w:hanging="360"/>
      </w:pPr>
      <w:rPr>
        <w:rFonts w:ascii="Arial" w:hAnsi="Arial" w:hint="default"/>
      </w:rPr>
    </w:lvl>
    <w:lvl w:ilvl="8" w:tplc="D69476F2" w:tentative="1">
      <w:start w:val="1"/>
      <w:numFmt w:val="bullet"/>
      <w:lvlText w:val="–"/>
      <w:lvlJc w:val="left"/>
      <w:pPr>
        <w:tabs>
          <w:tab w:val="num" w:pos="6480"/>
        </w:tabs>
        <w:ind w:left="6480" w:hanging="360"/>
      </w:pPr>
      <w:rPr>
        <w:rFonts w:ascii="Arial" w:hAnsi="Arial" w:hint="default"/>
      </w:rPr>
    </w:lvl>
  </w:abstractNum>
  <w:abstractNum w:abstractNumId="26">
    <w:nsid w:val="6A73066C"/>
    <w:multiLevelType w:val="hybridMultilevel"/>
    <w:tmpl w:val="3F1C60A8"/>
    <w:lvl w:ilvl="0" w:tplc="CFA0ADD2">
      <w:start w:val="3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nsid w:val="726D2002"/>
    <w:multiLevelType w:val="hybridMultilevel"/>
    <w:tmpl w:val="3E2A60D8"/>
    <w:lvl w:ilvl="0" w:tplc="88440B86">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nsid w:val="78FB19A0"/>
    <w:multiLevelType w:val="hybridMultilevel"/>
    <w:tmpl w:val="74044246"/>
    <w:lvl w:ilvl="0" w:tplc="CAE8CB7A">
      <w:start w:val="1"/>
      <w:numFmt w:val="bullet"/>
      <w:lvlText w:val="•"/>
      <w:lvlJc w:val="left"/>
      <w:pPr>
        <w:tabs>
          <w:tab w:val="num" w:pos="720"/>
        </w:tabs>
        <w:ind w:left="720" w:hanging="360"/>
      </w:pPr>
      <w:rPr>
        <w:rFonts w:ascii="Arial" w:hAnsi="Arial" w:hint="default"/>
      </w:rPr>
    </w:lvl>
    <w:lvl w:ilvl="1" w:tplc="9370D124" w:tentative="1">
      <w:start w:val="1"/>
      <w:numFmt w:val="bullet"/>
      <w:lvlText w:val="•"/>
      <w:lvlJc w:val="left"/>
      <w:pPr>
        <w:tabs>
          <w:tab w:val="num" w:pos="1440"/>
        </w:tabs>
        <w:ind w:left="1440" w:hanging="360"/>
      </w:pPr>
      <w:rPr>
        <w:rFonts w:ascii="Arial" w:hAnsi="Arial" w:hint="default"/>
      </w:rPr>
    </w:lvl>
    <w:lvl w:ilvl="2" w:tplc="FA7031E6" w:tentative="1">
      <w:start w:val="1"/>
      <w:numFmt w:val="bullet"/>
      <w:lvlText w:val="•"/>
      <w:lvlJc w:val="left"/>
      <w:pPr>
        <w:tabs>
          <w:tab w:val="num" w:pos="2160"/>
        </w:tabs>
        <w:ind w:left="2160" w:hanging="360"/>
      </w:pPr>
      <w:rPr>
        <w:rFonts w:ascii="Arial" w:hAnsi="Arial" w:hint="default"/>
      </w:rPr>
    </w:lvl>
    <w:lvl w:ilvl="3" w:tplc="C71E7E44">
      <w:numFmt w:val="bullet"/>
      <w:lvlText w:val="–"/>
      <w:lvlJc w:val="left"/>
      <w:pPr>
        <w:tabs>
          <w:tab w:val="num" w:pos="2880"/>
        </w:tabs>
        <w:ind w:left="2880" w:hanging="360"/>
      </w:pPr>
      <w:rPr>
        <w:rFonts w:ascii="Arial" w:hAnsi="Arial" w:hint="default"/>
      </w:rPr>
    </w:lvl>
    <w:lvl w:ilvl="4" w:tplc="9C84053C" w:tentative="1">
      <w:start w:val="1"/>
      <w:numFmt w:val="bullet"/>
      <w:lvlText w:val="•"/>
      <w:lvlJc w:val="left"/>
      <w:pPr>
        <w:tabs>
          <w:tab w:val="num" w:pos="3600"/>
        </w:tabs>
        <w:ind w:left="3600" w:hanging="360"/>
      </w:pPr>
      <w:rPr>
        <w:rFonts w:ascii="Arial" w:hAnsi="Arial" w:hint="default"/>
      </w:rPr>
    </w:lvl>
    <w:lvl w:ilvl="5" w:tplc="1C46FBF6" w:tentative="1">
      <w:start w:val="1"/>
      <w:numFmt w:val="bullet"/>
      <w:lvlText w:val="•"/>
      <w:lvlJc w:val="left"/>
      <w:pPr>
        <w:tabs>
          <w:tab w:val="num" w:pos="4320"/>
        </w:tabs>
        <w:ind w:left="4320" w:hanging="360"/>
      </w:pPr>
      <w:rPr>
        <w:rFonts w:ascii="Arial" w:hAnsi="Arial" w:hint="default"/>
      </w:rPr>
    </w:lvl>
    <w:lvl w:ilvl="6" w:tplc="A5D66E30" w:tentative="1">
      <w:start w:val="1"/>
      <w:numFmt w:val="bullet"/>
      <w:lvlText w:val="•"/>
      <w:lvlJc w:val="left"/>
      <w:pPr>
        <w:tabs>
          <w:tab w:val="num" w:pos="5040"/>
        </w:tabs>
        <w:ind w:left="5040" w:hanging="360"/>
      </w:pPr>
      <w:rPr>
        <w:rFonts w:ascii="Arial" w:hAnsi="Arial" w:hint="default"/>
      </w:rPr>
    </w:lvl>
    <w:lvl w:ilvl="7" w:tplc="C55CEB24" w:tentative="1">
      <w:start w:val="1"/>
      <w:numFmt w:val="bullet"/>
      <w:lvlText w:val="•"/>
      <w:lvlJc w:val="left"/>
      <w:pPr>
        <w:tabs>
          <w:tab w:val="num" w:pos="5760"/>
        </w:tabs>
        <w:ind w:left="5760" w:hanging="360"/>
      </w:pPr>
      <w:rPr>
        <w:rFonts w:ascii="Arial" w:hAnsi="Arial" w:hint="default"/>
      </w:rPr>
    </w:lvl>
    <w:lvl w:ilvl="8" w:tplc="693A5C58"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17"/>
  </w:num>
  <w:num w:numId="3">
    <w:abstractNumId w:val="6"/>
  </w:num>
  <w:num w:numId="4">
    <w:abstractNumId w:val="10"/>
  </w:num>
  <w:num w:numId="5">
    <w:abstractNumId w:val="24"/>
  </w:num>
  <w:num w:numId="6">
    <w:abstractNumId w:val="8"/>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8"/>
  </w:num>
  <w:num w:numId="9">
    <w:abstractNumId w:val="2"/>
  </w:num>
  <w:num w:numId="10">
    <w:abstractNumId w:val="31"/>
  </w:num>
  <w:num w:numId="11">
    <w:abstractNumId w:val="12"/>
  </w:num>
  <w:num w:numId="12">
    <w:abstractNumId w:val="15"/>
  </w:num>
  <w:num w:numId="13">
    <w:abstractNumId w:val="5"/>
  </w:num>
  <w:num w:numId="14">
    <w:abstractNumId w:val="7"/>
  </w:num>
  <w:num w:numId="15">
    <w:abstractNumId w:val="3"/>
  </w:num>
  <w:num w:numId="16">
    <w:abstractNumId w:val="20"/>
  </w:num>
  <w:num w:numId="17">
    <w:abstractNumId w:val="27"/>
  </w:num>
  <w:num w:numId="18">
    <w:abstractNumId w:val="19"/>
  </w:num>
  <w:num w:numId="19">
    <w:abstractNumId w:val="9"/>
  </w:num>
  <w:num w:numId="20">
    <w:abstractNumId w:val="16"/>
  </w:num>
  <w:num w:numId="21">
    <w:abstractNumId w:val="4"/>
  </w:num>
  <w:num w:numId="22">
    <w:abstractNumId w:val="18"/>
  </w:num>
  <w:num w:numId="23">
    <w:abstractNumId w:val="14"/>
  </w:num>
  <w:num w:numId="24">
    <w:abstractNumId w:val="11"/>
  </w:num>
  <w:num w:numId="25">
    <w:abstractNumId w:val="32"/>
  </w:num>
  <w:num w:numId="26">
    <w:abstractNumId w:val="1"/>
  </w:num>
  <w:num w:numId="27">
    <w:abstractNumId w:val="23"/>
  </w:num>
  <w:num w:numId="28">
    <w:abstractNumId w:val="29"/>
  </w:num>
  <w:num w:numId="29">
    <w:abstractNumId w:val="13"/>
  </w:num>
  <w:num w:numId="30">
    <w:abstractNumId w:val="30"/>
    <w:lvlOverride w:ilvl="0">
      <w:startOverride w:val="2"/>
    </w:lvlOverride>
  </w:num>
  <w:num w:numId="31">
    <w:abstractNumId w:val="30"/>
    <w:lvlOverride w:ilvl="0">
      <w:startOverride w:val="4"/>
    </w:lvlOverride>
  </w:num>
  <w:num w:numId="32">
    <w:abstractNumId w:val="25"/>
  </w:num>
  <w:num w:numId="33">
    <w:abstractNumId w:val="22"/>
  </w:num>
  <w:num w:numId="34">
    <w:abstractNumId w:val="26"/>
  </w:num>
  <w:num w:numId="35">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0478F"/>
    <w:rsid w:val="000049FE"/>
    <w:rsid w:val="00005954"/>
    <w:rsid w:val="00005F97"/>
    <w:rsid w:val="00014035"/>
    <w:rsid w:val="00015077"/>
    <w:rsid w:val="00017DE0"/>
    <w:rsid w:val="000213A5"/>
    <w:rsid w:val="000224CD"/>
    <w:rsid w:val="00022887"/>
    <w:rsid w:val="00024177"/>
    <w:rsid w:val="00026795"/>
    <w:rsid w:val="00027197"/>
    <w:rsid w:val="000303EB"/>
    <w:rsid w:val="000316D6"/>
    <w:rsid w:val="000316D9"/>
    <w:rsid w:val="00031A3E"/>
    <w:rsid w:val="00036077"/>
    <w:rsid w:val="00044194"/>
    <w:rsid w:val="00044287"/>
    <w:rsid w:val="00044671"/>
    <w:rsid w:val="000447E0"/>
    <w:rsid w:val="00045F80"/>
    <w:rsid w:val="000542D7"/>
    <w:rsid w:val="0005598F"/>
    <w:rsid w:val="000608D0"/>
    <w:rsid w:val="000637ED"/>
    <w:rsid w:val="0006396D"/>
    <w:rsid w:val="000645A0"/>
    <w:rsid w:val="00064A69"/>
    <w:rsid w:val="00070115"/>
    <w:rsid w:val="00070126"/>
    <w:rsid w:val="000708E3"/>
    <w:rsid w:val="00070B32"/>
    <w:rsid w:val="000718E9"/>
    <w:rsid w:val="000729C9"/>
    <w:rsid w:val="00073211"/>
    <w:rsid w:val="000741E6"/>
    <w:rsid w:val="00081033"/>
    <w:rsid w:val="0008319D"/>
    <w:rsid w:val="00086E14"/>
    <w:rsid w:val="0009033A"/>
    <w:rsid w:val="0009104B"/>
    <w:rsid w:val="00093DA2"/>
    <w:rsid w:val="00094D4E"/>
    <w:rsid w:val="00095E1A"/>
    <w:rsid w:val="000A13E0"/>
    <w:rsid w:val="000A167E"/>
    <w:rsid w:val="000A301D"/>
    <w:rsid w:val="000A4989"/>
    <w:rsid w:val="000A6D1A"/>
    <w:rsid w:val="000B1FF8"/>
    <w:rsid w:val="000B2BC0"/>
    <w:rsid w:val="000B5D30"/>
    <w:rsid w:val="000C243C"/>
    <w:rsid w:val="000C5302"/>
    <w:rsid w:val="000C54C6"/>
    <w:rsid w:val="000D3C64"/>
    <w:rsid w:val="000D4C59"/>
    <w:rsid w:val="000D6B32"/>
    <w:rsid w:val="000E254F"/>
    <w:rsid w:val="000E269A"/>
    <w:rsid w:val="000E33AA"/>
    <w:rsid w:val="000E34BE"/>
    <w:rsid w:val="000E3ED7"/>
    <w:rsid w:val="000E5E68"/>
    <w:rsid w:val="000E6A3A"/>
    <w:rsid w:val="000F0286"/>
    <w:rsid w:val="000F0D24"/>
    <w:rsid w:val="000F0FA3"/>
    <w:rsid w:val="000F4EB5"/>
    <w:rsid w:val="000F5165"/>
    <w:rsid w:val="000F53E9"/>
    <w:rsid w:val="000F6B51"/>
    <w:rsid w:val="000F6F63"/>
    <w:rsid w:val="00100301"/>
    <w:rsid w:val="00102A9E"/>
    <w:rsid w:val="001069C5"/>
    <w:rsid w:val="001074A1"/>
    <w:rsid w:val="00111284"/>
    <w:rsid w:val="001118BE"/>
    <w:rsid w:val="00115241"/>
    <w:rsid w:val="001163EB"/>
    <w:rsid w:val="00121276"/>
    <w:rsid w:val="00125394"/>
    <w:rsid w:val="00131637"/>
    <w:rsid w:val="00131991"/>
    <w:rsid w:val="0013335E"/>
    <w:rsid w:val="00135DC0"/>
    <w:rsid w:val="00135E7C"/>
    <w:rsid w:val="0013726E"/>
    <w:rsid w:val="0013791A"/>
    <w:rsid w:val="001438AA"/>
    <w:rsid w:val="00143D1D"/>
    <w:rsid w:val="001455C3"/>
    <w:rsid w:val="00145FFB"/>
    <w:rsid w:val="0014667B"/>
    <w:rsid w:val="00162691"/>
    <w:rsid w:val="0016328B"/>
    <w:rsid w:val="0017034F"/>
    <w:rsid w:val="00170B06"/>
    <w:rsid w:val="00171B46"/>
    <w:rsid w:val="00172664"/>
    <w:rsid w:val="00172D41"/>
    <w:rsid w:val="00173E9D"/>
    <w:rsid w:val="001754C2"/>
    <w:rsid w:val="0017557C"/>
    <w:rsid w:val="00175ACA"/>
    <w:rsid w:val="001808B0"/>
    <w:rsid w:val="00182E67"/>
    <w:rsid w:val="001832D5"/>
    <w:rsid w:val="00184E7E"/>
    <w:rsid w:val="001871AA"/>
    <w:rsid w:val="001876C0"/>
    <w:rsid w:val="00190331"/>
    <w:rsid w:val="00195C0C"/>
    <w:rsid w:val="00197EF8"/>
    <w:rsid w:val="001A24EE"/>
    <w:rsid w:val="001A5265"/>
    <w:rsid w:val="001B3133"/>
    <w:rsid w:val="001B55E0"/>
    <w:rsid w:val="001B6ED9"/>
    <w:rsid w:val="001C0816"/>
    <w:rsid w:val="001C4FD0"/>
    <w:rsid w:val="001C5ACB"/>
    <w:rsid w:val="001C5BB2"/>
    <w:rsid w:val="001C66F3"/>
    <w:rsid w:val="001D02BC"/>
    <w:rsid w:val="001D0887"/>
    <w:rsid w:val="001D0DE5"/>
    <w:rsid w:val="001D100E"/>
    <w:rsid w:val="001D5002"/>
    <w:rsid w:val="001D5E02"/>
    <w:rsid w:val="001D6341"/>
    <w:rsid w:val="001D7324"/>
    <w:rsid w:val="001E11C5"/>
    <w:rsid w:val="001E192C"/>
    <w:rsid w:val="001E2A71"/>
    <w:rsid w:val="001E749D"/>
    <w:rsid w:val="001F192F"/>
    <w:rsid w:val="002007FA"/>
    <w:rsid w:val="00202A5F"/>
    <w:rsid w:val="00203EC2"/>
    <w:rsid w:val="00207D97"/>
    <w:rsid w:val="00210B3E"/>
    <w:rsid w:val="00212625"/>
    <w:rsid w:val="00212808"/>
    <w:rsid w:val="00213744"/>
    <w:rsid w:val="00215310"/>
    <w:rsid w:val="00216296"/>
    <w:rsid w:val="00220EC2"/>
    <w:rsid w:val="00223B39"/>
    <w:rsid w:val="00225207"/>
    <w:rsid w:val="002277E9"/>
    <w:rsid w:val="002301BF"/>
    <w:rsid w:val="00230B99"/>
    <w:rsid w:val="0023410B"/>
    <w:rsid w:val="0023572B"/>
    <w:rsid w:val="00236E91"/>
    <w:rsid w:val="0024181C"/>
    <w:rsid w:val="002418EC"/>
    <w:rsid w:val="00246EBC"/>
    <w:rsid w:val="00247675"/>
    <w:rsid w:val="00252606"/>
    <w:rsid w:val="00254895"/>
    <w:rsid w:val="00257B53"/>
    <w:rsid w:val="00257FB9"/>
    <w:rsid w:val="00260E9E"/>
    <w:rsid w:val="002611BB"/>
    <w:rsid w:val="00261C0C"/>
    <w:rsid w:val="00262C6C"/>
    <w:rsid w:val="00264CF1"/>
    <w:rsid w:val="0026676E"/>
    <w:rsid w:val="00266E04"/>
    <w:rsid w:val="002671F3"/>
    <w:rsid w:val="00267AAF"/>
    <w:rsid w:val="00271B14"/>
    <w:rsid w:val="0027316B"/>
    <w:rsid w:val="00273BEE"/>
    <w:rsid w:val="002741FD"/>
    <w:rsid w:val="00277496"/>
    <w:rsid w:val="0027781E"/>
    <w:rsid w:val="00281E20"/>
    <w:rsid w:val="00285A74"/>
    <w:rsid w:val="00286C6A"/>
    <w:rsid w:val="00294C44"/>
    <w:rsid w:val="00295175"/>
    <w:rsid w:val="002971D6"/>
    <w:rsid w:val="00297965"/>
    <w:rsid w:val="002A0296"/>
    <w:rsid w:val="002A0C18"/>
    <w:rsid w:val="002A292E"/>
    <w:rsid w:val="002A5A60"/>
    <w:rsid w:val="002A727E"/>
    <w:rsid w:val="002B0953"/>
    <w:rsid w:val="002B0A83"/>
    <w:rsid w:val="002B1265"/>
    <w:rsid w:val="002B4C48"/>
    <w:rsid w:val="002C22C2"/>
    <w:rsid w:val="002C2435"/>
    <w:rsid w:val="002C333F"/>
    <w:rsid w:val="002C7731"/>
    <w:rsid w:val="002C7B0C"/>
    <w:rsid w:val="002C7C95"/>
    <w:rsid w:val="002D29A3"/>
    <w:rsid w:val="002D33BF"/>
    <w:rsid w:val="002D6806"/>
    <w:rsid w:val="002E0E33"/>
    <w:rsid w:val="002E2FCA"/>
    <w:rsid w:val="002E4E27"/>
    <w:rsid w:val="002F0731"/>
    <w:rsid w:val="002F1435"/>
    <w:rsid w:val="002F4833"/>
    <w:rsid w:val="003029C2"/>
    <w:rsid w:val="00303031"/>
    <w:rsid w:val="0030466C"/>
    <w:rsid w:val="00307F2F"/>
    <w:rsid w:val="00312862"/>
    <w:rsid w:val="00313FF8"/>
    <w:rsid w:val="0031560F"/>
    <w:rsid w:val="003206C8"/>
    <w:rsid w:val="003218D7"/>
    <w:rsid w:val="003252C5"/>
    <w:rsid w:val="0032668A"/>
    <w:rsid w:val="00330269"/>
    <w:rsid w:val="00330D88"/>
    <w:rsid w:val="00330F3A"/>
    <w:rsid w:val="00333E6B"/>
    <w:rsid w:val="00334231"/>
    <w:rsid w:val="00336F41"/>
    <w:rsid w:val="00341535"/>
    <w:rsid w:val="003426A3"/>
    <w:rsid w:val="003456AF"/>
    <w:rsid w:val="003471B3"/>
    <w:rsid w:val="00347990"/>
    <w:rsid w:val="00352B38"/>
    <w:rsid w:val="0035429B"/>
    <w:rsid w:val="003603A3"/>
    <w:rsid w:val="00360C89"/>
    <w:rsid w:val="0036113D"/>
    <w:rsid w:val="00362264"/>
    <w:rsid w:val="003623DE"/>
    <w:rsid w:val="00362F87"/>
    <w:rsid w:val="00364D91"/>
    <w:rsid w:val="00365680"/>
    <w:rsid w:val="00366254"/>
    <w:rsid w:val="00370375"/>
    <w:rsid w:val="00370AEB"/>
    <w:rsid w:val="0037169F"/>
    <w:rsid w:val="003730E8"/>
    <w:rsid w:val="00373C16"/>
    <w:rsid w:val="00375EE0"/>
    <w:rsid w:val="0038700F"/>
    <w:rsid w:val="003875E1"/>
    <w:rsid w:val="00392AB2"/>
    <w:rsid w:val="003933B7"/>
    <w:rsid w:val="00394462"/>
    <w:rsid w:val="00396A44"/>
    <w:rsid w:val="003A0365"/>
    <w:rsid w:val="003A0F8B"/>
    <w:rsid w:val="003A3D0E"/>
    <w:rsid w:val="003A4B6D"/>
    <w:rsid w:val="003A4EAB"/>
    <w:rsid w:val="003B3155"/>
    <w:rsid w:val="003B5F75"/>
    <w:rsid w:val="003B7398"/>
    <w:rsid w:val="003B7523"/>
    <w:rsid w:val="003C1610"/>
    <w:rsid w:val="003C1FF6"/>
    <w:rsid w:val="003C4BC7"/>
    <w:rsid w:val="003C5997"/>
    <w:rsid w:val="003C5F2E"/>
    <w:rsid w:val="003C7B0C"/>
    <w:rsid w:val="003D081D"/>
    <w:rsid w:val="003D2EF5"/>
    <w:rsid w:val="003D3843"/>
    <w:rsid w:val="003D3E5E"/>
    <w:rsid w:val="003D4810"/>
    <w:rsid w:val="003D5CA7"/>
    <w:rsid w:val="003E1BCB"/>
    <w:rsid w:val="003E53C0"/>
    <w:rsid w:val="003F0B61"/>
    <w:rsid w:val="003F1336"/>
    <w:rsid w:val="003F2522"/>
    <w:rsid w:val="003F3D0A"/>
    <w:rsid w:val="003F6833"/>
    <w:rsid w:val="0040054D"/>
    <w:rsid w:val="00402CD8"/>
    <w:rsid w:val="00402FB6"/>
    <w:rsid w:val="004049D7"/>
    <w:rsid w:val="00411EB5"/>
    <w:rsid w:val="004154B5"/>
    <w:rsid w:val="0042000F"/>
    <w:rsid w:val="00420BBA"/>
    <w:rsid w:val="0042257B"/>
    <w:rsid w:val="00422714"/>
    <w:rsid w:val="0042479B"/>
    <w:rsid w:val="004262D6"/>
    <w:rsid w:val="00427457"/>
    <w:rsid w:val="0042771E"/>
    <w:rsid w:val="00434276"/>
    <w:rsid w:val="0044026E"/>
    <w:rsid w:val="0044129E"/>
    <w:rsid w:val="00445269"/>
    <w:rsid w:val="0044579D"/>
    <w:rsid w:val="00447E1F"/>
    <w:rsid w:val="0045116C"/>
    <w:rsid w:val="00452999"/>
    <w:rsid w:val="004535E2"/>
    <w:rsid w:val="00453F41"/>
    <w:rsid w:val="00456040"/>
    <w:rsid w:val="00457F78"/>
    <w:rsid w:val="00460F58"/>
    <w:rsid w:val="00461C52"/>
    <w:rsid w:val="00463740"/>
    <w:rsid w:val="00464581"/>
    <w:rsid w:val="00471EE8"/>
    <w:rsid w:val="0047586E"/>
    <w:rsid w:val="00475927"/>
    <w:rsid w:val="004837DE"/>
    <w:rsid w:val="00486410"/>
    <w:rsid w:val="004870CC"/>
    <w:rsid w:val="00490806"/>
    <w:rsid w:val="004914E1"/>
    <w:rsid w:val="00495BB4"/>
    <w:rsid w:val="00497B60"/>
    <w:rsid w:val="004A299B"/>
    <w:rsid w:val="004A4A4C"/>
    <w:rsid w:val="004A6CB8"/>
    <w:rsid w:val="004B7958"/>
    <w:rsid w:val="004C098D"/>
    <w:rsid w:val="004C0B85"/>
    <w:rsid w:val="004C3783"/>
    <w:rsid w:val="004C5873"/>
    <w:rsid w:val="004C712D"/>
    <w:rsid w:val="004D08D4"/>
    <w:rsid w:val="004D2036"/>
    <w:rsid w:val="004D4B96"/>
    <w:rsid w:val="004D6754"/>
    <w:rsid w:val="004D78B3"/>
    <w:rsid w:val="004E00B8"/>
    <w:rsid w:val="004E02D1"/>
    <w:rsid w:val="004E0EBD"/>
    <w:rsid w:val="004E16C1"/>
    <w:rsid w:val="004E463B"/>
    <w:rsid w:val="004E50F2"/>
    <w:rsid w:val="004E64C5"/>
    <w:rsid w:val="004F0168"/>
    <w:rsid w:val="004F33BC"/>
    <w:rsid w:val="004F385E"/>
    <w:rsid w:val="004F49D2"/>
    <w:rsid w:val="004F5AB4"/>
    <w:rsid w:val="004F6232"/>
    <w:rsid w:val="004F7601"/>
    <w:rsid w:val="004F77CA"/>
    <w:rsid w:val="00500D19"/>
    <w:rsid w:val="00503850"/>
    <w:rsid w:val="00505ACA"/>
    <w:rsid w:val="00506DB2"/>
    <w:rsid w:val="0051178B"/>
    <w:rsid w:val="00511D7F"/>
    <w:rsid w:val="005142E8"/>
    <w:rsid w:val="005213B5"/>
    <w:rsid w:val="0052392E"/>
    <w:rsid w:val="00523CF3"/>
    <w:rsid w:val="005246CB"/>
    <w:rsid w:val="005279B6"/>
    <w:rsid w:val="00531509"/>
    <w:rsid w:val="00531781"/>
    <w:rsid w:val="005346DE"/>
    <w:rsid w:val="005359F4"/>
    <w:rsid w:val="00535B49"/>
    <w:rsid w:val="00536D9A"/>
    <w:rsid w:val="00536FFB"/>
    <w:rsid w:val="00537059"/>
    <w:rsid w:val="00537A2F"/>
    <w:rsid w:val="0054145B"/>
    <w:rsid w:val="005518A8"/>
    <w:rsid w:val="00552DB0"/>
    <w:rsid w:val="005542D3"/>
    <w:rsid w:val="00554E7B"/>
    <w:rsid w:val="00561EED"/>
    <w:rsid w:val="005649B4"/>
    <w:rsid w:val="0056578B"/>
    <w:rsid w:val="00571F43"/>
    <w:rsid w:val="005722AC"/>
    <w:rsid w:val="00577E33"/>
    <w:rsid w:val="00581D9D"/>
    <w:rsid w:val="005823E1"/>
    <w:rsid w:val="00582F35"/>
    <w:rsid w:val="005855BE"/>
    <w:rsid w:val="00586132"/>
    <w:rsid w:val="00586C1C"/>
    <w:rsid w:val="00587CC4"/>
    <w:rsid w:val="00587FF3"/>
    <w:rsid w:val="00593FEF"/>
    <w:rsid w:val="00594B4A"/>
    <w:rsid w:val="005A09F3"/>
    <w:rsid w:val="005A1066"/>
    <w:rsid w:val="005A3410"/>
    <w:rsid w:val="005A4BE2"/>
    <w:rsid w:val="005A770A"/>
    <w:rsid w:val="005B191F"/>
    <w:rsid w:val="005B2965"/>
    <w:rsid w:val="005B49A1"/>
    <w:rsid w:val="005C1928"/>
    <w:rsid w:val="005C1E99"/>
    <w:rsid w:val="005C4FC8"/>
    <w:rsid w:val="005C5399"/>
    <w:rsid w:val="005C7555"/>
    <w:rsid w:val="005D08C9"/>
    <w:rsid w:val="005D2D82"/>
    <w:rsid w:val="005D3BC1"/>
    <w:rsid w:val="005D4616"/>
    <w:rsid w:val="005E2128"/>
    <w:rsid w:val="005E2618"/>
    <w:rsid w:val="005E3919"/>
    <w:rsid w:val="005E5A03"/>
    <w:rsid w:val="005E5C3A"/>
    <w:rsid w:val="005E6211"/>
    <w:rsid w:val="005E76A8"/>
    <w:rsid w:val="005F01DD"/>
    <w:rsid w:val="005F3D83"/>
    <w:rsid w:val="00600417"/>
    <w:rsid w:val="00602538"/>
    <w:rsid w:val="006059DB"/>
    <w:rsid w:val="006060F6"/>
    <w:rsid w:val="0061075C"/>
    <w:rsid w:val="006126A1"/>
    <w:rsid w:val="0061298D"/>
    <w:rsid w:val="00614E6E"/>
    <w:rsid w:val="006161C5"/>
    <w:rsid w:val="00616368"/>
    <w:rsid w:val="0061765F"/>
    <w:rsid w:val="00617A8C"/>
    <w:rsid w:val="00620683"/>
    <w:rsid w:val="00621FB0"/>
    <w:rsid w:val="006240DC"/>
    <w:rsid w:val="0062510F"/>
    <w:rsid w:val="00625531"/>
    <w:rsid w:val="00626FB8"/>
    <w:rsid w:val="00627F5C"/>
    <w:rsid w:val="00633715"/>
    <w:rsid w:val="006340A9"/>
    <w:rsid w:val="00635C59"/>
    <w:rsid w:val="00641DC3"/>
    <w:rsid w:val="00642D16"/>
    <w:rsid w:val="006454BA"/>
    <w:rsid w:val="00647613"/>
    <w:rsid w:val="00650803"/>
    <w:rsid w:val="006557EE"/>
    <w:rsid w:val="00655C68"/>
    <w:rsid w:val="00657398"/>
    <w:rsid w:val="00661789"/>
    <w:rsid w:val="00666CF0"/>
    <w:rsid w:val="00672ACC"/>
    <w:rsid w:val="0068271C"/>
    <w:rsid w:val="00683FE1"/>
    <w:rsid w:val="00690C08"/>
    <w:rsid w:val="006913C1"/>
    <w:rsid w:val="00691B0B"/>
    <w:rsid w:val="00693E39"/>
    <w:rsid w:val="00694C72"/>
    <w:rsid w:val="00696AA9"/>
    <w:rsid w:val="006A031A"/>
    <w:rsid w:val="006A2402"/>
    <w:rsid w:val="006A262E"/>
    <w:rsid w:val="006A3761"/>
    <w:rsid w:val="006A4700"/>
    <w:rsid w:val="006A4BEF"/>
    <w:rsid w:val="006A55C5"/>
    <w:rsid w:val="006A64AE"/>
    <w:rsid w:val="006B0979"/>
    <w:rsid w:val="006B1ECD"/>
    <w:rsid w:val="006B4DDE"/>
    <w:rsid w:val="006C03E8"/>
    <w:rsid w:val="006C0DD2"/>
    <w:rsid w:val="006C2A6A"/>
    <w:rsid w:val="006C4F30"/>
    <w:rsid w:val="006C6724"/>
    <w:rsid w:val="006C6C7A"/>
    <w:rsid w:val="006C7868"/>
    <w:rsid w:val="006D173D"/>
    <w:rsid w:val="006F1D96"/>
    <w:rsid w:val="006F2A8B"/>
    <w:rsid w:val="006F7042"/>
    <w:rsid w:val="006F762C"/>
    <w:rsid w:val="006F7668"/>
    <w:rsid w:val="00700908"/>
    <w:rsid w:val="00701350"/>
    <w:rsid w:val="00702395"/>
    <w:rsid w:val="0070353D"/>
    <w:rsid w:val="00705546"/>
    <w:rsid w:val="007122B5"/>
    <w:rsid w:val="00712D14"/>
    <w:rsid w:val="0071316C"/>
    <w:rsid w:val="0071351D"/>
    <w:rsid w:val="00713839"/>
    <w:rsid w:val="00714B56"/>
    <w:rsid w:val="00715EF6"/>
    <w:rsid w:val="0072021A"/>
    <w:rsid w:val="0072746D"/>
    <w:rsid w:val="00727D64"/>
    <w:rsid w:val="00731137"/>
    <w:rsid w:val="0073178D"/>
    <w:rsid w:val="00733B09"/>
    <w:rsid w:val="00733EF6"/>
    <w:rsid w:val="007365C9"/>
    <w:rsid w:val="0073731F"/>
    <w:rsid w:val="00737D52"/>
    <w:rsid w:val="00737E37"/>
    <w:rsid w:val="0074702E"/>
    <w:rsid w:val="00752A96"/>
    <w:rsid w:val="00753D40"/>
    <w:rsid w:val="00756A98"/>
    <w:rsid w:val="00760666"/>
    <w:rsid w:val="00760BDF"/>
    <w:rsid w:val="007618FB"/>
    <w:rsid w:val="007643CB"/>
    <w:rsid w:val="007677F9"/>
    <w:rsid w:val="00771236"/>
    <w:rsid w:val="007737DD"/>
    <w:rsid w:val="00773ABC"/>
    <w:rsid w:val="00776713"/>
    <w:rsid w:val="00776AF8"/>
    <w:rsid w:val="00776B74"/>
    <w:rsid w:val="00782D25"/>
    <w:rsid w:val="007833AA"/>
    <w:rsid w:val="00784737"/>
    <w:rsid w:val="007857D2"/>
    <w:rsid w:val="00787DA2"/>
    <w:rsid w:val="00790B91"/>
    <w:rsid w:val="007A15A2"/>
    <w:rsid w:val="007A4A8A"/>
    <w:rsid w:val="007A4E3C"/>
    <w:rsid w:val="007A6237"/>
    <w:rsid w:val="007B1FF5"/>
    <w:rsid w:val="007B2E04"/>
    <w:rsid w:val="007B5960"/>
    <w:rsid w:val="007B6C46"/>
    <w:rsid w:val="007C4353"/>
    <w:rsid w:val="007C6838"/>
    <w:rsid w:val="007D0AC1"/>
    <w:rsid w:val="007D21B4"/>
    <w:rsid w:val="007D30B5"/>
    <w:rsid w:val="007D3854"/>
    <w:rsid w:val="007D3EDC"/>
    <w:rsid w:val="007E2F2E"/>
    <w:rsid w:val="007E3259"/>
    <w:rsid w:val="007E3D2D"/>
    <w:rsid w:val="007E5A88"/>
    <w:rsid w:val="007E5B96"/>
    <w:rsid w:val="007E7250"/>
    <w:rsid w:val="007F04A6"/>
    <w:rsid w:val="007F2337"/>
    <w:rsid w:val="007F313A"/>
    <w:rsid w:val="007F598F"/>
    <w:rsid w:val="007F6627"/>
    <w:rsid w:val="00800E96"/>
    <w:rsid w:val="008018A3"/>
    <w:rsid w:val="00803C7D"/>
    <w:rsid w:val="00805C88"/>
    <w:rsid w:val="00806DC4"/>
    <w:rsid w:val="008116DF"/>
    <w:rsid w:val="00812D10"/>
    <w:rsid w:val="008137E4"/>
    <w:rsid w:val="00813F30"/>
    <w:rsid w:val="0081547C"/>
    <w:rsid w:val="0081566F"/>
    <w:rsid w:val="008200CF"/>
    <w:rsid w:val="0082488E"/>
    <w:rsid w:val="00826166"/>
    <w:rsid w:val="00831AB1"/>
    <w:rsid w:val="00834611"/>
    <w:rsid w:val="00836FD2"/>
    <w:rsid w:val="00840088"/>
    <w:rsid w:val="008412CA"/>
    <w:rsid w:val="00842028"/>
    <w:rsid w:val="00842E21"/>
    <w:rsid w:val="008439C7"/>
    <w:rsid w:val="00845EDE"/>
    <w:rsid w:val="008508C0"/>
    <w:rsid w:val="00851583"/>
    <w:rsid w:val="00852054"/>
    <w:rsid w:val="00853F0A"/>
    <w:rsid w:val="00855436"/>
    <w:rsid w:val="00855466"/>
    <w:rsid w:val="00862540"/>
    <w:rsid w:val="00867017"/>
    <w:rsid w:val="00867372"/>
    <w:rsid w:val="00871F57"/>
    <w:rsid w:val="00874064"/>
    <w:rsid w:val="00875009"/>
    <w:rsid w:val="0087772B"/>
    <w:rsid w:val="008806B5"/>
    <w:rsid w:val="008859FF"/>
    <w:rsid w:val="00887DF9"/>
    <w:rsid w:val="00891FEB"/>
    <w:rsid w:val="00893B4F"/>
    <w:rsid w:val="008A07DB"/>
    <w:rsid w:val="008A0CD1"/>
    <w:rsid w:val="008A2078"/>
    <w:rsid w:val="008A5761"/>
    <w:rsid w:val="008A60DA"/>
    <w:rsid w:val="008B044B"/>
    <w:rsid w:val="008B06DE"/>
    <w:rsid w:val="008B1AD2"/>
    <w:rsid w:val="008B1FEC"/>
    <w:rsid w:val="008B574D"/>
    <w:rsid w:val="008B5C2D"/>
    <w:rsid w:val="008B5CCF"/>
    <w:rsid w:val="008B6418"/>
    <w:rsid w:val="008B7AB0"/>
    <w:rsid w:val="008C0508"/>
    <w:rsid w:val="008C2657"/>
    <w:rsid w:val="008C37C3"/>
    <w:rsid w:val="008C3BAE"/>
    <w:rsid w:val="008C3FC6"/>
    <w:rsid w:val="008C413C"/>
    <w:rsid w:val="008C63DB"/>
    <w:rsid w:val="008D0B7A"/>
    <w:rsid w:val="008D3D9C"/>
    <w:rsid w:val="008D6D06"/>
    <w:rsid w:val="008D7A68"/>
    <w:rsid w:val="008E03E8"/>
    <w:rsid w:val="008E4926"/>
    <w:rsid w:val="008E6F34"/>
    <w:rsid w:val="008F0575"/>
    <w:rsid w:val="008F2591"/>
    <w:rsid w:val="008F4B86"/>
    <w:rsid w:val="008F5060"/>
    <w:rsid w:val="008F5965"/>
    <w:rsid w:val="008F672F"/>
    <w:rsid w:val="008F6B3C"/>
    <w:rsid w:val="008F72F8"/>
    <w:rsid w:val="008F761B"/>
    <w:rsid w:val="00902FFA"/>
    <w:rsid w:val="00903FA3"/>
    <w:rsid w:val="00904BC6"/>
    <w:rsid w:val="00905A52"/>
    <w:rsid w:val="00907E67"/>
    <w:rsid w:val="00910877"/>
    <w:rsid w:val="00912E5E"/>
    <w:rsid w:val="00921F0A"/>
    <w:rsid w:val="00922E06"/>
    <w:rsid w:val="00930DD4"/>
    <w:rsid w:val="00932C93"/>
    <w:rsid w:val="0093415B"/>
    <w:rsid w:val="00936118"/>
    <w:rsid w:val="00936592"/>
    <w:rsid w:val="00937704"/>
    <w:rsid w:val="00942C77"/>
    <w:rsid w:val="00943A21"/>
    <w:rsid w:val="00944B33"/>
    <w:rsid w:val="00946ADB"/>
    <w:rsid w:val="0094719C"/>
    <w:rsid w:val="00947C71"/>
    <w:rsid w:val="00951A8E"/>
    <w:rsid w:val="00952047"/>
    <w:rsid w:val="009525FB"/>
    <w:rsid w:val="009527D5"/>
    <w:rsid w:val="00953116"/>
    <w:rsid w:val="009611CD"/>
    <w:rsid w:val="0096199D"/>
    <w:rsid w:val="00963821"/>
    <w:rsid w:val="00963D5B"/>
    <w:rsid w:val="0096455B"/>
    <w:rsid w:val="00964F6C"/>
    <w:rsid w:val="00972056"/>
    <w:rsid w:val="00972967"/>
    <w:rsid w:val="00973B9C"/>
    <w:rsid w:val="00974602"/>
    <w:rsid w:val="00980ED1"/>
    <w:rsid w:val="00981226"/>
    <w:rsid w:val="0098186C"/>
    <w:rsid w:val="00981A13"/>
    <w:rsid w:val="0098357D"/>
    <w:rsid w:val="00983B68"/>
    <w:rsid w:val="0098779D"/>
    <w:rsid w:val="00992034"/>
    <w:rsid w:val="00994660"/>
    <w:rsid w:val="00994AA9"/>
    <w:rsid w:val="00995D0C"/>
    <w:rsid w:val="009A133B"/>
    <w:rsid w:val="009A1FEC"/>
    <w:rsid w:val="009A5C5C"/>
    <w:rsid w:val="009B343A"/>
    <w:rsid w:val="009B3B56"/>
    <w:rsid w:val="009B3EEE"/>
    <w:rsid w:val="009B6604"/>
    <w:rsid w:val="009B6C57"/>
    <w:rsid w:val="009B7A45"/>
    <w:rsid w:val="009B7EBE"/>
    <w:rsid w:val="009C06F5"/>
    <w:rsid w:val="009C1095"/>
    <w:rsid w:val="009C61F9"/>
    <w:rsid w:val="009C7B08"/>
    <w:rsid w:val="009D0AF5"/>
    <w:rsid w:val="009D0C7A"/>
    <w:rsid w:val="009D0FD4"/>
    <w:rsid w:val="009D18CA"/>
    <w:rsid w:val="009D2968"/>
    <w:rsid w:val="009D33E9"/>
    <w:rsid w:val="009D5467"/>
    <w:rsid w:val="009D553B"/>
    <w:rsid w:val="009E0C4D"/>
    <w:rsid w:val="009E0E6E"/>
    <w:rsid w:val="009E2F63"/>
    <w:rsid w:val="009E4907"/>
    <w:rsid w:val="009E6443"/>
    <w:rsid w:val="009E6DDF"/>
    <w:rsid w:val="009E7C4F"/>
    <w:rsid w:val="009F00BC"/>
    <w:rsid w:val="009F1642"/>
    <w:rsid w:val="009F4BE4"/>
    <w:rsid w:val="009F5788"/>
    <w:rsid w:val="00A03A96"/>
    <w:rsid w:val="00A058CB"/>
    <w:rsid w:val="00A065B5"/>
    <w:rsid w:val="00A075B9"/>
    <w:rsid w:val="00A11879"/>
    <w:rsid w:val="00A12097"/>
    <w:rsid w:val="00A134B1"/>
    <w:rsid w:val="00A14EAE"/>
    <w:rsid w:val="00A15B9B"/>
    <w:rsid w:val="00A16244"/>
    <w:rsid w:val="00A20D08"/>
    <w:rsid w:val="00A21FED"/>
    <w:rsid w:val="00A239BD"/>
    <w:rsid w:val="00A2408E"/>
    <w:rsid w:val="00A26A7B"/>
    <w:rsid w:val="00A327C9"/>
    <w:rsid w:val="00A450BA"/>
    <w:rsid w:val="00A45901"/>
    <w:rsid w:val="00A50C05"/>
    <w:rsid w:val="00A54283"/>
    <w:rsid w:val="00A544BA"/>
    <w:rsid w:val="00A54F28"/>
    <w:rsid w:val="00A55913"/>
    <w:rsid w:val="00A6034F"/>
    <w:rsid w:val="00A6184D"/>
    <w:rsid w:val="00A6191E"/>
    <w:rsid w:val="00A660EB"/>
    <w:rsid w:val="00A66FFF"/>
    <w:rsid w:val="00A71D64"/>
    <w:rsid w:val="00A73832"/>
    <w:rsid w:val="00A742B3"/>
    <w:rsid w:val="00A75A40"/>
    <w:rsid w:val="00A812D6"/>
    <w:rsid w:val="00A82EDB"/>
    <w:rsid w:val="00A87E14"/>
    <w:rsid w:val="00A87F67"/>
    <w:rsid w:val="00A90B54"/>
    <w:rsid w:val="00A91F30"/>
    <w:rsid w:val="00A93DD7"/>
    <w:rsid w:val="00A942F3"/>
    <w:rsid w:val="00A94B71"/>
    <w:rsid w:val="00A97A65"/>
    <w:rsid w:val="00AA0348"/>
    <w:rsid w:val="00AA0BB8"/>
    <w:rsid w:val="00AA3791"/>
    <w:rsid w:val="00AA4120"/>
    <w:rsid w:val="00AA61A8"/>
    <w:rsid w:val="00AB114E"/>
    <w:rsid w:val="00AB23A3"/>
    <w:rsid w:val="00AB3987"/>
    <w:rsid w:val="00AB46D2"/>
    <w:rsid w:val="00AB51C4"/>
    <w:rsid w:val="00AB5801"/>
    <w:rsid w:val="00AB6235"/>
    <w:rsid w:val="00AC1B3B"/>
    <w:rsid w:val="00AC3D0F"/>
    <w:rsid w:val="00AC5F26"/>
    <w:rsid w:val="00AD1745"/>
    <w:rsid w:val="00AD2262"/>
    <w:rsid w:val="00AD2DED"/>
    <w:rsid w:val="00AD4EDA"/>
    <w:rsid w:val="00AD66ED"/>
    <w:rsid w:val="00AD798E"/>
    <w:rsid w:val="00AE04DA"/>
    <w:rsid w:val="00AE0B9A"/>
    <w:rsid w:val="00AE1158"/>
    <w:rsid w:val="00AE249C"/>
    <w:rsid w:val="00AE2762"/>
    <w:rsid w:val="00AE2E76"/>
    <w:rsid w:val="00AE3540"/>
    <w:rsid w:val="00AE4B32"/>
    <w:rsid w:val="00AE4EAD"/>
    <w:rsid w:val="00AE52B7"/>
    <w:rsid w:val="00AE5DF0"/>
    <w:rsid w:val="00AE6560"/>
    <w:rsid w:val="00AE6BA2"/>
    <w:rsid w:val="00AE6D64"/>
    <w:rsid w:val="00AE7885"/>
    <w:rsid w:val="00AF23B3"/>
    <w:rsid w:val="00AF3FB5"/>
    <w:rsid w:val="00AF476C"/>
    <w:rsid w:val="00AF5141"/>
    <w:rsid w:val="00AF7A9F"/>
    <w:rsid w:val="00B07908"/>
    <w:rsid w:val="00B1548E"/>
    <w:rsid w:val="00B17149"/>
    <w:rsid w:val="00B17635"/>
    <w:rsid w:val="00B245DB"/>
    <w:rsid w:val="00B24791"/>
    <w:rsid w:val="00B26351"/>
    <w:rsid w:val="00B31802"/>
    <w:rsid w:val="00B321CE"/>
    <w:rsid w:val="00B3419F"/>
    <w:rsid w:val="00B34A8F"/>
    <w:rsid w:val="00B353E2"/>
    <w:rsid w:val="00B37C86"/>
    <w:rsid w:val="00B411C4"/>
    <w:rsid w:val="00B41A62"/>
    <w:rsid w:val="00B43072"/>
    <w:rsid w:val="00B45622"/>
    <w:rsid w:val="00B457C0"/>
    <w:rsid w:val="00B525CD"/>
    <w:rsid w:val="00B57634"/>
    <w:rsid w:val="00B61299"/>
    <w:rsid w:val="00B61A36"/>
    <w:rsid w:val="00B64570"/>
    <w:rsid w:val="00B64E48"/>
    <w:rsid w:val="00B6611C"/>
    <w:rsid w:val="00B6633B"/>
    <w:rsid w:val="00B66BCE"/>
    <w:rsid w:val="00B66E14"/>
    <w:rsid w:val="00B711CE"/>
    <w:rsid w:val="00B71BC8"/>
    <w:rsid w:val="00B73E50"/>
    <w:rsid w:val="00B748E9"/>
    <w:rsid w:val="00B74F5D"/>
    <w:rsid w:val="00B7645F"/>
    <w:rsid w:val="00B768C7"/>
    <w:rsid w:val="00B7737E"/>
    <w:rsid w:val="00B775B5"/>
    <w:rsid w:val="00B82A68"/>
    <w:rsid w:val="00B85C20"/>
    <w:rsid w:val="00B864DA"/>
    <w:rsid w:val="00B905F8"/>
    <w:rsid w:val="00B91CDD"/>
    <w:rsid w:val="00B91F60"/>
    <w:rsid w:val="00B933A8"/>
    <w:rsid w:val="00B94130"/>
    <w:rsid w:val="00B95BE9"/>
    <w:rsid w:val="00BA0504"/>
    <w:rsid w:val="00BA1726"/>
    <w:rsid w:val="00BA388E"/>
    <w:rsid w:val="00BA46A7"/>
    <w:rsid w:val="00BB325B"/>
    <w:rsid w:val="00BB3750"/>
    <w:rsid w:val="00BB7649"/>
    <w:rsid w:val="00BB7AC5"/>
    <w:rsid w:val="00BB7FBA"/>
    <w:rsid w:val="00BC0505"/>
    <w:rsid w:val="00BC0E16"/>
    <w:rsid w:val="00BC248D"/>
    <w:rsid w:val="00BC3552"/>
    <w:rsid w:val="00BC57A8"/>
    <w:rsid w:val="00BC5F65"/>
    <w:rsid w:val="00BC6DF8"/>
    <w:rsid w:val="00BC78F2"/>
    <w:rsid w:val="00BD0106"/>
    <w:rsid w:val="00BD30C6"/>
    <w:rsid w:val="00BD343C"/>
    <w:rsid w:val="00BD419B"/>
    <w:rsid w:val="00BD54C1"/>
    <w:rsid w:val="00BD7062"/>
    <w:rsid w:val="00BE0616"/>
    <w:rsid w:val="00BE15F5"/>
    <w:rsid w:val="00BE2A39"/>
    <w:rsid w:val="00BE4F17"/>
    <w:rsid w:val="00BE5417"/>
    <w:rsid w:val="00BE765F"/>
    <w:rsid w:val="00BF0176"/>
    <w:rsid w:val="00BF170B"/>
    <w:rsid w:val="00C00673"/>
    <w:rsid w:val="00C0177B"/>
    <w:rsid w:val="00C04D38"/>
    <w:rsid w:val="00C0656A"/>
    <w:rsid w:val="00C06CEE"/>
    <w:rsid w:val="00C07255"/>
    <w:rsid w:val="00C10BEA"/>
    <w:rsid w:val="00C143D4"/>
    <w:rsid w:val="00C14E08"/>
    <w:rsid w:val="00C16873"/>
    <w:rsid w:val="00C210DA"/>
    <w:rsid w:val="00C222F8"/>
    <w:rsid w:val="00C3115C"/>
    <w:rsid w:val="00C3161B"/>
    <w:rsid w:val="00C32386"/>
    <w:rsid w:val="00C33332"/>
    <w:rsid w:val="00C40114"/>
    <w:rsid w:val="00C4038C"/>
    <w:rsid w:val="00C4135D"/>
    <w:rsid w:val="00C41D1D"/>
    <w:rsid w:val="00C42B4F"/>
    <w:rsid w:val="00C44DA8"/>
    <w:rsid w:val="00C47ADC"/>
    <w:rsid w:val="00C51D45"/>
    <w:rsid w:val="00C524E8"/>
    <w:rsid w:val="00C56B4F"/>
    <w:rsid w:val="00C60835"/>
    <w:rsid w:val="00C61E34"/>
    <w:rsid w:val="00C62E2E"/>
    <w:rsid w:val="00C65AD4"/>
    <w:rsid w:val="00C65C49"/>
    <w:rsid w:val="00C67E9F"/>
    <w:rsid w:val="00C67FBA"/>
    <w:rsid w:val="00C7085D"/>
    <w:rsid w:val="00C71EA6"/>
    <w:rsid w:val="00C73542"/>
    <w:rsid w:val="00C751AB"/>
    <w:rsid w:val="00C772F7"/>
    <w:rsid w:val="00C80873"/>
    <w:rsid w:val="00C82508"/>
    <w:rsid w:val="00C82F63"/>
    <w:rsid w:val="00C863E2"/>
    <w:rsid w:val="00C87BC2"/>
    <w:rsid w:val="00C90159"/>
    <w:rsid w:val="00C90EFC"/>
    <w:rsid w:val="00C91BE1"/>
    <w:rsid w:val="00C96E62"/>
    <w:rsid w:val="00CA3854"/>
    <w:rsid w:val="00CA50A4"/>
    <w:rsid w:val="00CA513E"/>
    <w:rsid w:val="00CA77A1"/>
    <w:rsid w:val="00CA78E0"/>
    <w:rsid w:val="00CB0BD7"/>
    <w:rsid w:val="00CB1ED4"/>
    <w:rsid w:val="00CB3908"/>
    <w:rsid w:val="00CB4C0B"/>
    <w:rsid w:val="00CC147E"/>
    <w:rsid w:val="00CC1642"/>
    <w:rsid w:val="00CC1786"/>
    <w:rsid w:val="00CC5B2A"/>
    <w:rsid w:val="00CC6475"/>
    <w:rsid w:val="00CD06BB"/>
    <w:rsid w:val="00CD2775"/>
    <w:rsid w:val="00CD2AB3"/>
    <w:rsid w:val="00CD2D7F"/>
    <w:rsid w:val="00CD4334"/>
    <w:rsid w:val="00CD4EE4"/>
    <w:rsid w:val="00CD7A83"/>
    <w:rsid w:val="00CD7C43"/>
    <w:rsid w:val="00CE1469"/>
    <w:rsid w:val="00CE2487"/>
    <w:rsid w:val="00CE3F48"/>
    <w:rsid w:val="00CE4002"/>
    <w:rsid w:val="00CE6FB4"/>
    <w:rsid w:val="00CF146A"/>
    <w:rsid w:val="00CF2DF6"/>
    <w:rsid w:val="00CF2EBF"/>
    <w:rsid w:val="00CF3015"/>
    <w:rsid w:val="00CF5CF4"/>
    <w:rsid w:val="00CF7E1F"/>
    <w:rsid w:val="00D03468"/>
    <w:rsid w:val="00D03703"/>
    <w:rsid w:val="00D04CAD"/>
    <w:rsid w:val="00D107F6"/>
    <w:rsid w:val="00D10A38"/>
    <w:rsid w:val="00D13F1B"/>
    <w:rsid w:val="00D17C70"/>
    <w:rsid w:val="00D20927"/>
    <w:rsid w:val="00D22054"/>
    <w:rsid w:val="00D23654"/>
    <w:rsid w:val="00D2438B"/>
    <w:rsid w:val="00D264C9"/>
    <w:rsid w:val="00D30BB9"/>
    <w:rsid w:val="00D31285"/>
    <w:rsid w:val="00D32E23"/>
    <w:rsid w:val="00D35E3B"/>
    <w:rsid w:val="00D37907"/>
    <w:rsid w:val="00D42385"/>
    <w:rsid w:val="00D42F9B"/>
    <w:rsid w:val="00D448EB"/>
    <w:rsid w:val="00D47873"/>
    <w:rsid w:val="00D504ED"/>
    <w:rsid w:val="00D50534"/>
    <w:rsid w:val="00D50A72"/>
    <w:rsid w:val="00D50F56"/>
    <w:rsid w:val="00D5226F"/>
    <w:rsid w:val="00D5532C"/>
    <w:rsid w:val="00D55643"/>
    <w:rsid w:val="00D55C7B"/>
    <w:rsid w:val="00D56127"/>
    <w:rsid w:val="00D56ABA"/>
    <w:rsid w:val="00D579B5"/>
    <w:rsid w:val="00D61E20"/>
    <w:rsid w:val="00D62935"/>
    <w:rsid w:val="00D6633D"/>
    <w:rsid w:val="00D71CCC"/>
    <w:rsid w:val="00D71F89"/>
    <w:rsid w:val="00D72C28"/>
    <w:rsid w:val="00D73AA3"/>
    <w:rsid w:val="00D74267"/>
    <w:rsid w:val="00D779CB"/>
    <w:rsid w:val="00D80395"/>
    <w:rsid w:val="00D8198F"/>
    <w:rsid w:val="00D81E3A"/>
    <w:rsid w:val="00D8582C"/>
    <w:rsid w:val="00D862CE"/>
    <w:rsid w:val="00D86726"/>
    <w:rsid w:val="00D96071"/>
    <w:rsid w:val="00DA0177"/>
    <w:rsid w:val="00DA02C0"/>
    <w:rsid w:val="00DB0087"/>
    <w:rsid w:val="00DB0397"/>
    <w:rsid w:val="00DB2ABF"/>
    <w:rsid w:val="00DB353C"/>
    <w:rsid w:val="00DB39FE"/>
    <w:rsid w:val="00DC2482"/>
    <w:rsid w:val="00DC2CF1"/>
    <w:rsid w:val="00DC5BDF"/>
    <w:rsid w:val="00DC723A"/>
    <w:rsid w:val="00DD146E"/>
    <w:rsid w:val="00DD1B74"/>
    <w:rsid w:val="00DD1C68"/>
    <w:rsid w:val="00DD2410"/>
    <w:rsid w:val="00DD3229"/>
    <w:rsid w:val="00DD5B6B"/>
    <w:rsid w:val="00DD6C47"/>
    <w:rsid w:val="00DE42FB"/>
    <w:rsid w:val="00DE5895"/>
    <w:rsid w:val="00DE6934"/>
    <w:rsid w:val="00DE6B5E"/>
    <w:rsid w:val="00DF01B2"/>
    <w:rsid w:val="00DF0285"/>
    <w:rsid w:val="00DF130F"/>
    <w:rsid w:val="00DF4456"/>
    <w:rsid w:val="00E0185E"/>
    <w:rsid w:val="00E0252E"/>
    <w:rsid w:val="00E02989"/>
    <w:rsid w:val="00E02F86"/>
    <w:rsid w:val="00E0745A"/>
    <w:rsid w:val="00E10AEF"/>
    <w:rsid w:val="00E10E03"/>
    <w:rsid w:val="00E117F2"/>
    <w:rsid w:val="00E12D07"/>
    <w:rsid w:val="00E14F20"/>
    <w:rsid w:val="00E17BEB"/>
    <w:rsid w:val="00E214DE"/>
    <w:rsid w:val="00E2164B"/>
    <w:rsid w:val="00E21F47"/>
    <w:rsid w:val="00E257D2"/>
    <w:rsid w:val="00E25931"/>
    <w:rsid w:val="00E26567"/>
    <w:rsid w:val="00E27507"/>
    <w:rsid w:val="00E306AD"/>
    <w:rsid w:val="00E32368"/>
    <w:rsid w:val="00E36FCE"/>
    <w:rsid w:val="00E5014D"/>
    <w:rsid w:val="00E54EE3"/>
    <w:rsid w:val="00E55E87"/>
    <w:rsid w:val="00E56320"/>
    <w:rsid w:val="00E57036"/>
    <w:rsid w:val="00E628FD"/>
    <w:rsid w:val="00E63F56"/>
    <w:rsid w:val="00E64D4A"/>
    <w:rsid w:val="00E66850"/>
    <w:rsid w:val="00E66C85"/>
    <w:rsid w:val="00E67657"/>
    <w:rsid w:val="00E677D2"/>
    <w:rsid w:val="00E7101D"/>
    <w:rsid w:val="00E71E6F"/>
    <w:rsid w:val="00E74834"/>
    <w:rsid w:val="00E75A88"/>
    <w:rsid w:val="00E7703C"/>
    <w:rsid w:val="00E805E8"/>
    <w:rsid w:val="00E80666"/>
    <w:rsid w:val="00E809A4"/>
    <w:rsid w:val="00E8159E"/>
    <w:rsid w:val="00E91344"/>
    <w:rsid w:val="00E9380E"/>
    <w:rsid w:val="00EA1BB5"/>
    <w:rsid w:val="00EA34E5"/>
    <w:rsid w:val="00EA5770"/>
    <w:rsid w:val="00EA6377"/>
    <w:rsid w:val="00EB16D9"/>
    <w:rsid w:val="00EB195F"/>
    <w:rsid w:val="00EB2368"/>
    <w:rsid w:val="00EB542F"/>
    <w:rsid w:val="00EB6561"/>
    <w:rsid w:val="00EB725C"/>
    <w:rsid w:val="00EC0AA6"/>
    <w:rsid w:val="00EC122F"/>
    <w:rsid w:val="00EC24AE"/>
    <w:rsid w:val="00EC4DB4"/>
    <w:rsid w:val="00EC6FFC"/>
    <w:rsid w:val="00ED0977"/>
    <w:rsid w:val="00ED16C6"/>
    <w:rsid w:val="00ED402C"/>
    <w:rsid w:val="00ED4907"/>
    <w:rsid w:val="00ED648E"/>
    <w:rsid w:val="00ED66D5"/>
    <w:rsid w:val="00EE03AE"/>
    <w:rsid w:val="00EE06EC"/>
    <w:rsid w:val="00EE3D1A"/>
    <w:rsid w:val="00EF1343"/>
    <w:rsid w:val="00EF4439"/>
    <w:rsid w:val="00EF7F93"/>
    <w:rsid w:val="00F0050B"/>
    <w:rsid w:val="00F00811"/>
    <w:rsid w:val="00F008EF"/>
    <w:rsid w:val="00F021B8"/>
    <w:rsid w:val="00F02DC4"/>
    <w:rsid w:val="00F048FF"/>
    <w:rsid w:val="00F05705"/>
    <w:rsid w:val="00F14735"/>
    <w:rsid w:val="00F15731"/>
    <w:rsid w:val="00F20091"/>
    <w:rsid w:val="00F261B1"/>
    <w:rsid w:val="00F26C2D"/>
    <w:rsid w:val="00F27A1F"/>
    <w:rsid w:val="00F311CC"/>
    <w:rsid w:val="00F32055"/>
    <w:rsid w:val="00F33EAC"/>
    <w:rsid w:val="00F35195"/>
    <w:rsid w:val="00F374FD"/>
    <w:rsid w:val="00F41A3E"/>
    <w:rsid w:val="00F435E2"/>
    <w:rsid w:val="00F44A88"/>
    <w:rsid w:val="00F46428"/>
    <w:rsid w:val="00F503DE"/>
    <w:rsid w:val="00F5278A"/>
    <w:rsid w:val="00F52891"/>
    <w:rsid w:val="00F52F3B"/>
    <w:rsid w:val="00F54D03"/>
    <w:rsid w:val="00F54DF5"/>
    <w:rsid w:val="00F55C7F"/>
    <w:rsid w:val="00F56353"/>
    <w:rsid w:val="00F60E01"/>
    <w:rsid w:val="00F625E2"/>
    <w:rsid w:val="00F627CA"/>
    <w:rsid w:val="00F62AEC"/>
    <w:rsid w:val="00F64028"/>
    <w:rsid w:val="00F64543"/>
    <w:rsid w:val="00F65229"/>
    <w:rsid w:val="00F66A7F"/>
    <w:rsid w:val="00F66B70"/>
    <w:rsid w:val="00F67B14"/>
    <w:rsid w:val="00F71A3A"/>
    <w:rsid w:val="00F740D5"/>
    <w:rsid w:val="00F74756"/>
    <w:rsid w:val="00F7485F"/>
    <w:rsid w:val="00F761D2"/>
    <w:rsid w:val="00F76701"/>
    <w:rsid w:val="00F7681A"/>
    <w:rsid w:val="00F82735"/>
    <w:rsid w:val="00F83122"/>
    <w:rsid w:val="00F8624F"/>
    <w:rsid w:val="00F87806"/>
    <w:rsid w:val="00F94980"/>
    <w:rsid w:val="00F953F2"/>
    <w:rsid w:val="00F969A3"/>
    <w:rsid w:val="00F97CAD"/>
    <w:rsid w:val="00F97D27"/>
    <w:rsid w:val="00FA098F"/>
    <w:rsid w:val="00FA21C1"/>
    <w:rsid w:val="00FA2623"/>
    <w:rsid w:val="00FA2712"/>
    <w:rsid w:val="00FA320A"/>
    <w:rsid w:val="00FA6681"/>
    <w:rsid w:val="00FA6B77"/>
    <w:rsid w:val="00FA790B"/>
    <w:rsid w:val="00FB05F7"/>
    <w:rsid w:val="00FB06CE"/>
    <w:rsid w:val="00FB1755"/>
    <w:rsid w:val="00FB1F84"/>
    <w:rsid w:val="00FB2B6A"/>
    <w:rsid w:val="00FB2E42"/>
    <w:rsid w:val="00FB306B"/>
    <w:rsid w:val="00FB3651"/>
    <w:rsid w:val="00FB3C20"/>
    <w:rsid w:val="00FB6C71"/>
    <w:rsid w:val="00FB7AA3"/>
    <w:rsid w:val="00FC0036"/>
    <w:rsid w:val="00FC5C68"/>
    <w:rsid w:val="00FC7C34"/>
    <w:rsid w:val="00FD0D77"/>
    <w:rsid w:val="00FD172C"/>
    <w:rsid w:val="00FD3A8E"/>
    <w:rsid w:val="00FD5645"/>
    <w:rsid w:val="00FD7743"/>
    <w:rsid w:val="00FE0DAC"/>
    <w:rsid w:val="00FE2BD0"/>
    <w:rsid w:val="00FE4C3B"/>
    <w:rsid w:val="00FE5344"/>
    <w:rsid w:val="00FE561F"/>
    <w:rsid w:val="00FF10E5"/>
    <w:rsid w:val="00FF12BE"/>
    <w:rsid w:val="00FF5D13"/>
    <w:rsid w:val="00FF67BC"/>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47E"/>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numId w:val="0"/>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aliases w:val="- Bullets,?? ??,?????,????,Lista1,목록 단락,リスト段落,列出段落1,中等深浅网格 1 - 着色 21,列出段落,列表段落"/>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aliases w:val="- Bullets Char,?? ?? Char,????? Char,???? Char,Lista1 Char,목록 단락 Char,リスト段落 Char,列出段落1 Char,中等深浅网格 1 - 着色 21 Char,列出段落 Char,列表段落 Char"/>
    <w:link w:val="ListParagraph"/>
    <w:uiPriority w:val="34"/>
    <w:qFormat/>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qFormat/>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qFormat/>
    <w:rsid w:val="00DF01B2"/>
    <w:rPr>
      <w:rFonts w:ascii="Times New Roman" w:hAnsi="Times New Roman" w:cs="Times New Roman"/>
      <w:kern w:val="0"/>
      <w:sz w:val="20"/>
      <w:szCs w:val="20"/>
      <w:lang w:val="en-GB" w:eastAsia="ja-JP"/>
    </w:rPr>
  </w:style>
  <w:style w:type="paragraph" w:customStyle="1" w:styleId="TAH">
    <w:name w:val="TAH"/>
    <w:basedOn w:val="TAC"/>
    <w:link w:val="TAHCar"/>
    <w:uiPriority w:val="99"/>
    <w:qFormat/>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uiPriority w:val="99"/>
    <w:qFormat/>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qFormat/>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widowControl/>
      <w:ind w:left="454" w:hanging="454"/>
      <w:jc w:val="left"/>
    </w:pPr>
    <w:rPr>
      <w:rFonts w:ascii="Arial" w:eastAsia="宋体" w:hAnsi="Arial" w:cs="Times New Roman"/>
      <w:kern w:val="0"/>
      <w:sz w:val="16"/>
      <w:szCs w:val="24"/>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pPr>
      <w:widowControl/>
      <w:jc w:val="left"/>
    </w:pPr>
    <w:rPr>
      <w:rFonts w:ascii="Arial" w:eastAsia="宋体" w:hAnsi="Arial" w:cs="Times New Roman"/>
      <w:kern w:val="0"/>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widowControl/>
      <w:numPr>
        <w:ilvl w:val="1"/>
        <w:numId w:val="4"/>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Normal"/>
    <w:next w:val="ECCParagraph"/>
    <w:rsid w:val="00AE4B32"/>
    <w:pPr>
      <w:widowControl/>
      <w:numPr>
        <w:ilvl w:val="2"/>
        <w:numId w:val="4"/>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Normal"/>
    <w:next w:val="ECCParagraph"/>
    <w:rsid w:val="00AE4B32"/>
    <w:pPr>
      <w:widowControl/>
      <w:numPr>
        <w:ilvl w:val="3"/>
        <w:numId w:val="4"/>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Caption">
    <w:name w:val="caption"/>
    <w:basedOn w:val="Normal"/>
    <w:next w:val="Normal"/>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Normal"/>
    <w:next w:val="Normal"/>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jc w:val="left"/>
    </w:p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qFormat/>
    <w:rsid w:val="00A6184D"/>
    <w:rPr>
      <w:rFonts w:ascii="Times New Roman" w:hAnsi="Times New Roman"/>
      <w:lang w:val="en-GB"/>
    </w:rPr>
  </w:style>
  <w:style w:type="paragraph" w:customStyle="1" w:styleId="Guidance">
    <w:name w:val="Guidance"/>
    <w:basedOn w:val="Normal"/>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Normal"/>
    <w:rsid w:val="009D553B"/>
    <w:pPr>
      <w:keepLines/>
      <w:widowControl/>
      <w:ind w:left="1702" w:hanging="1418"/>
      <w:jc w:val="left"/>
    </w:pPr>
    <w:rPr>
      <w:rFonts w:ascii="Times New Roman" w:hAnsi="Times New Roman" w:cs="Times New Roman"/>
      <w:kern w:val="0"/>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Strong">
    <w:name w:val="Strong"/>
    <w:basedOn w:val="DefaultParagraphFont"/>
    <w:uiPriority w:val="22"/>
    <w:qFormat/>
    <w:rsid w:val="00036077"/>
    <w:rPr>
      <w:b/>
      <w:bCs/>
    </w:rPr>
  </w:style>
  <w:style w:type="paragraph" w:customStyle="1" w:styleId="EX">
    <w:name w:val="EX"/>
    <w:basedOn w:val="Normal"/>
    <w:link w:val="EXChar"/>
    <w:rsid w:val="00EA1BB5"/>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ko-KR"/>
    </w:rPr>
  </w:style>
  <w:style w:type="character" w:customStyle="1" w:styleId="EXChar">
    <w:name w:val="EX Char"/>
    <w:link w:val="EX"/>
    <w:rsid w:val="00EA1BB5"/>
    <w:rPr>
      <w:rFonts w:ascii="Times New Roman" w:eastAsia="Times New Roman" w:hAnsi="Times New Roman" w:cs="Times New Roman"/>
      <w:kern w:val="0"/>
      <w:sz w:val="20"/>
      <w:szCs w:val="20"/>
      <w:lang w:val="en-GB" w:eastAsia="ko-KR"/>
    </w:rPr>
  </w:style>
  <w:style w:type="paragraph" w:customStyle="1" w:styleId="maintext">
    <w:name w:val="main text"/>
    <w:basedOn w:val="Normal"/>
    <w:link w:val="maintextChar"/>
    <w:qFormat/>
    <w:rsid w:val="00B57634"/>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B57634"/>
    <w:rPr>
      <w:rFonts w:ascii="Times New Roman" w:eastAsia="Malgun Gothic" w:hAnsi="Times New Roman" w:cs="Times New Roman"/>
      <w:kern w:val="0"/>
      <w:sz w:val="20"/>
      <w:szCs w:val="20"/>
      <w:lang w:val="en-GB" w:eastAsia="ko-KR"/>
    </w:rPr>
  </w:style>
  <w:style w:type="paragraph" w:customStyle="1" w:styleId="B2">
    <w:name w:val="B2"/>
    <w:basedOn w:val="Normal"/>
    <w:link w:val="B2Char"/>
    <w:rsid w:val="00A12097"/>
    <w:pPr>
      <w:widowControl/>
      <w:spacing w:after="180"/>
      <w:ind w:left="851" w:hanging="284"/>
      <w:jc w:val="left"/>
    </w:pPr>
    <w:rPr>
      <w:rFonts w:ascii="Times New Roman" w:eastAsia="宋体" w:hAnsi="Times New Roman" w:cs="Times New Roman"/>
      <w:kern w:val="0"/>
      <w:sz w:val="20"/>
      <w:szCs w:val="20"/>
      <w:lang w:val="en-GB" w:eastAsia="x-none"/>
    </w:rPr>
  </w:style>
  <w:style w:type="character" w:customStyle="1" w:styleId="B2Char">
    <w:name w:val="B2 Char"/>
    <w:link w:val="B2"/>
    <w:rsid w:val="00A12097"/>
    <w:rPr>
      <w:rFonts w:ascii="Times New Roman" w:eastAsia="宋体" w:hAnsi="Times New Roman" w:cs="Times New Roman"/>
      <w:kern w:val="0"/>
      <w:sz w:val="20"/>
      <w:szCs w:val="20"/>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47E"/>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numId w:val="0"/>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aliases w:val="- Bullets,?? ??,?????,????,Lista1,목록 단락,リスト段落,列出段落1,中等深浅网格 1 - 着色 21,列出段落,列表段落"/>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aliases w:val="- Bullets Char,?? ?? Char,????? Char,???? Char,Lista1 Char,목록 단락 Char,リスト段落 Char,列出段落1 Char,中等深浅网格 1 - 着色 21 Char,列出段落 Char,列表段落 Char"/>
    <w:link w:val="ListParagraph"/>
    <w:uiPriority w:val="34"/>
    <w:qFormat/>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qFormat/>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qFormat/>
    <w:rsid w:val="00DF01B2"/>
    <w:rPr>
      <w:rFonts w:ascii="Times New Roman" w:hAnsi="Times New Roman" w:cs="Times New Roman"/>
      <w:kern w:val="0"/>
      <w:sz w:val="20"/>
      <w:szCs w:val="20"/>
      <w:lang w:val="en-GB" w:eastAsia="ja-JP"/>
    </w:rPr>
  </w:style>
  <w:style w:type="paragraph" w:customStyle="1" w:styleId="TAH">
    <w:name w:val="TAH"/>
    <w:basedOn w:val="TAC"/>
    <w:link w:val="TAHCar"/>
    <w:uiPriority w:val="99"/>
    <w:qFormat/>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uiPriority w:val="99"/>
    <w:qFormat/>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qFormat/>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widowControl/>
      <w:ind w:left="454" w:hanging="454"/>
      <w:jc w:val="left"/>
    </w:pPr>
    <w:rPr>
      <w:rFonts w:ascii="Arial" w:eastAsia="宋体" w:hAnsi="Arial" w:cs="Times New Roman"/>
      <w:kern w:val="0"/>
      <w:sz w:val="16"/>
      <w:szCs w:val="24"/>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pPr>
      <w:widowControl/>
      <w:jc w:val="left"/>
    </w:pPr>
    <w:rPr>
      <w:rFonts w:ascii="Arial" w:eastAsia="宋体" w:hAnsi="Arial" w:cs="Times New Roman"/>
      <w:kern w:val="0"/>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widowControl/>
      <w:numPr>
        <w:ilvl w:val="1"/>
        <w:numId w:val="4"/>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Normal"/>
    <w:next w:val="ECCParagraph"/>
    <w:rsid w:val="00AE4B32"/>
    <w:pPr>
      <w:widowControl/>
      <w:numPr>
        <w:ilvl w:val="2"/>
        <w:numId w:val="4"/>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Normal"/>
    <w:next w:val="ECCParagraph"/>
    <w:rsid w:val="00AE4B32"/>
    <w:pPr>
      <w:widowControl/>
      <w:numPr>
        <w:ilvl w:val="3"/>
        <w:numId w:val="4"/>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Caption">
    <w:name w:val="caption"/>
    <w:basedOn w:val="Normal"/>
    <w:next w:val="Normal"/>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Normal"/>
    <w:next w:val="Normal"/>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jc w:val="left"/>
    </w:p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qFormat/>
    <w:rsid w:val="00A6184D"/>
    <w:rPr>
      <w:rFonts w:ascii="Times New Roman" w:hAnsi="Times New Roman"/>
      <w:lang w:val="en-GB"/>
    </w:rPr>
  </w:style>
  <w:style w:type="paragraph" w:customStyle="1" w:styleId="Guidance">
    <w:name w:val="Guidance"/>
    <w:basedOn w:val="Normal"/>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Normal"/>
    <w:rsid w:val="009D553B"/>
    <w:pPr>
      <w:keepLines/>
      <w:widowControl/>
      <w:ind w:left="1702" w:hanging="1418"/>
      <w:jc w:val="left"/>
    </w:pPr>
    <w:rPr>
      <w:rFonts w:ascii="Times New Roman" w:hAnsi="Times New Roman" w:cs="Times New Roman"/>
      <w:kern w:val="0"/>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Strong">
    <w:name w:val="Strong"/>
    <w:basedOn w:val="DefaultParagraphFont"/>
    <w:uiPriority w:val="22"/>
    <w:qFormat/>
    <w:rsid w:val="00036077"/>
    <w:rPr>
      <w:b/>
      <w:bCs/>
    </w:rPr>
  </w:style>
  <w:style w:type="paragraph" w:customStyle="1" w:styleId="EX">
    <w:name w:val="EX"/>
    <w:basedOn w:val="Normal"/>
    <w:link w:val="EXChar"/>
    <w:rsid w:val="00EA1BB5"/>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ko-KR"/>
    </w:rPr>
  </w:style>
  <w:style w:type="character" w:customStyle="1" w:styleId="EXChar">
    <w:name w:val="EX Char"/>
    <w:link w:val="EX"/>
    <w:rsid w:val="00EA1BB5"/>
    <w:rPr>
      <w:rFonts w:ascii="Times New Roman" w:eastAsia="Times New Roman" w:hAnsi="Times New Roman" w:cs="Times New Roman"/>
      <w:kern w:val="0"/>
      <w:sz w:val="20"/>
      <w:szCs w:val="20"/>
      <w:lang w:val="en-GB" w:eastAsia="ko-KR"/>
    </w:rPr>
  </w:style>
  <w:style w:type="paragraph" w:customStyle="1" w:styleId="maintext">
    <w:name w:val="main text"/>
    <w:basedOn w:val="Normal"/>
    <w:link w:val="maintextChar"/>
    <w:qFormat/>
    <w:rsid w:val="00B57634"/>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B57634"/>
    <w:rPr>
      <w:rFonts w:ascii="Times New Roman" w:eastAsia="Malgun Gothic" w:hAnsi="Times New Roman" w:cs="Times New Roman"/>
      <w:kern w:val="0"/>
      <w:sz w:val="20"/>
      <w:szCs w:val="20"/>
      <w:lang w:val="en-GB" w:eastAsia="ko-KR"/>
    </w:rPr>
  </w:style>
  <w:style w:type="paragraph" w:customStyle="1" w:styleId="B2">
    <w:name w:val="B2"/>
    <w:basedOn w:val="Normal"/>
    <w:link w:val="B2Char"/>
    <w:rsid w:val="00A12097"/>
    <w:pPr>
      <w:widowControl/>
      <w:spacing w:after="180"/>
      <w:ind w:left="851" w:hanging="284"/>
      <w:jc w:val="left"/>
    </w:pPr>
    <w:rPr>
      <w:rFonts w:ascii="Times New Roman" w:eastAsia="宋体" w:hAnsi="Times New Roman" w:cs="Times New Roman"/>
      <w:kern w:val="0"/>
      <w:sz w:val="20"/>
      <w:szCs w:val="20"/>
      <w:lang w:val="en-GB" w:eastAsia="x-none"/>
    </w:rPr>
  </w:style>
  <w:style w:type="character" w:customStyle="1" w:styleId="B2Char">
    <w:name w:val="B2 Char"/>
    <w:link w:val="B2"/>
    <w:rsid w:val="00A12097"/>
    <w:rPr>
      <w:rFonts w:ascii="Times New Roman" w:eastAsia="宋体" w:hAnsi="Times New Roman" w:cs="Times New Roman"/>
      <w:kern w:val="0"/>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56630">
      <w:bodyDiv w:val="1"/>
      <w:marLeft w:val="0"/>
      <w:marRight w:val="0"/>
      <w:marTop w:val="0"/>
      <w:marBottom w:val="0"/>
      <w:divBdr>
        <w:top w:val="none" w:sz="0" w:space="0" w:color="auto"/>
        <w:left w:val="none" w:sz="0" w:space="0" w:color="auto"/>
        <w:bottom w:val="none" w:sz="0" w:space="0" w:color="auto"/>
        <w:right w:val="none" w:sz="0" w:space="0" w:color="auto"/>
      </w:divBdr>
    </w:div>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174880034">
      <w:bodyDiv w:val="1"/>
      <w:marLeft w:val="0"/>
      <w:marRight w:val="0"/>
      <w:marTop w:val="0"/>
      <w:marBottom w:val="0"/>
      <w:divBdr>
        <w:top w:val="none" w:sz="0" w:space="0" w:color="auto"/>
        <w:left w:val="none" w:sz="0" w:space="0" w:color="auto"/>
        <w:bottom w:val="none" w:sz="0" w:space="0" w:color="auto"/>
        <w:right w:val="none" w:sz="0" w:space="0" w:color="auto"/>
      </w:divBdr>
    </w:div>
    <w:div w:id="221257159">
      <w:bodyDiv w:val="1"/>
      <w:marLeft w:val="0"/>
      <w:marRight w:val="0"/>
      <w:marTop w:val="0"/>
      <w:marBottom w:val="0"/>
      <w:divBdr>
        <w:top w:val="none" w:sz="0" w:space="0" w:color="auto"/>
        <w:left w:val="none" w:sz="0" w:space="0" w:color="auto"/>
        <w:bottom w:val="none" w:sz="0" w:space="0" w:color="auto"/>
        <w:right w:val="none" w:sz="0" w:space="0" w:color="auto"/>
      </w:divBdr>
    </w:div>
    <w:div w:id="235019371">
      <w:bodyDiv w:val="1"/>
      <w:marLeft w:val="0"/>
      <w:marRight w:val="0"/>
      <w:marTop w:val="0"/>
      <w:marBottom w:val="0"/>
      <w:divBdr>
        <w:top w:val="none" w:sz="0" w:space="0" w:color="auto"/>
        <w:left w:val="none" w:sz="0" w:space="0" w:color="auto"/>
        <w:bottom w:val="none" w:sz="0" w:space="0" w:color="auto"/>
        <w:right w:val="none" w:sz="0" w:space="0" w:color="auto"/>
      </w:divBdr>
      <w:divsChild>
        <w:div w:id="88278826">
          <w:marLeft w:val="1800"/>
          <w:marRight w:val="0"/>
          <w:marTop w:val="60"/>
          <w:marBottom w:val="0"/>
          <w:divBdr>
            <w:top w:val="none" w:sz="0" w:space="0" w:color="auto"/>
            <w:left w:val="none" w:sz="0" w:space="0" w:color="auto"/>
            <w:bottom w:val="none" w:sz="0" w:space="0" w:color="auto"/>
            <w:right w:val="none" w:sz="0" w:space="0" w:color="auto"/>
          </w:divBdr>
        </w:div>
        <w:div w:id="128132216">
          <w:marLeft w:val="1166"/>
          <w:marRight w:val="0"/>
          <w:marTop w:val="60"/>
          <w:marBottom w:val="0"/>
          <w:divBdr>
            <w:top w:val="none" w:sz="0" w:space="0" w:color="auto"/>
            <w:left w:val="none" w:sz="0" w:space="0" w:color="auto"/>
            <w:bottom w:val="none" w:sz="0" w:space="0" w:color="auto"/>
            <w:right w:val="none" w:sz="0" w:space="0" w:color="auto"/>
          </w:divBdr>
        </w:div>
        <w:div w:id="214586749">
          <w:marLeft w:val="1800"/>
          <w:marRight w:val="0"/>
          <w:marTop w:val="60"/>
          <w:marBottom w:val="0"/>
          <w:divBdr>
            <w:top w:val="none" w:sz="0" w:space="0" w:color="auto"/>
            <w:left w:val="none" w:sz="0" w:space="0" w:color="auto"/>
            <w:bottom w:val="none" w:sz="0" w:space="0" w:color="auto"/>
            <w:right w:val="none" w:sz="0" w:space="0" w:color="auto"/>
          </w:divBdr>
        </w:div>
        <w:div w:id="739450442">
          <w:marLeft w:val="1166"/>
          <w:marRight w:val="0"/>
          <w:marTop w:val="60"/>
          <w:marBottom w:val="0"/>
          <w:divBdr>
            <w:top w:val="none" w:sz="0" w:space="0" w:color="auto"/>
            <w:left w:val="none" w:sz="0" w:space="0" w:color="auto"/>
            <w:bottom w:val="none" w:sz="0" w:space="0" w:color="auto"/>
            <w:right w:val="none" w:sz="0" w:space="0" w:color="auto"/>
          </w:divBdr>
        </w:div>
        <w:div w:id="1118793251">
          <w:marLeft w:val="1800"/>
          <w:marRight w:val="0"/>
          <w:marTop w:val="60"/>
          <w:marBottom w:val="0"/>
          <w:divBdr>
            <w:top w:val="none" w:sz="0" w:space="0" w:color="auto"/>
            <w:left w:val="none" w:sz="0" w:space="0" w:color="auto"/>
            <w:bottom w:val="none" w:sz="0" w:space="0" w:color="auto"/>
            <w:right w:val="none" w:sz="0" w:space="0" w:color="auto"/>
          </w:divBdr>
        </w:div>
        <w:div w:id="1278878183">
          <w:marLeft w:val="1166"/>
          <w:marRight w:val="0"/>
          <w:marTop w:val="60"/>
          <w:marBottom w:val="0"/>
          <w:divBdr>
            <w:top w:val="none" w:sz="0" w:space="0" w:color="auto"/>
            <w:left w:val="none" w:sz="0" w:space="0" w:color="auto"/>
            <w:bottom w:val="none" w:sz="0" w:space="0" w:color="auto"/>
            <w:right w:val="none" w:sz="0" w:space="0" w:color="auto"/>
          </w:divBdr>
        </w:div>
        <w:div w:id="1283029319">
          <w:marLeft w:val="1800"/>
          <w:marRight w:val="0"/>
          <w:marTop w:val="60"/>
          <w:marBottom w:val="0"/>
          <w:divBdr>
            <w:top w:val="none" w:sz="0" w:space="0" w:color="auto"/>
            <w:left w:val="none" w:sz="0" w:space="0" w:color="auto"/>
            <w:bottom w:val="none" w:sz="0" w:space="0" w:color="auto"/>
            <w:right w:val="none" w:sz="0" w:space="0" w:color="auto"/>
          </w:divBdr>
        </w:div>
        <w:div w:id="1670675608">
          <w:marLeft w:val="1800"/>
          <w:marRight w:val="0"/>
          <w:marTop w:val="60"/>
          <w:marBottom w:val="0"/>
          <w:divBdr>
            <w:top w:val="none" w:sz="0" w:space="0" w:color="auto"/>
            <w:left w:val="none" w:sz="0" w:space="0" w:color="auto"/>
            <w:bottom w:val="none" w:sz="0" w:space="0" w:color="auto"/>
            <w:right w:val="none" w:sz="0" w:space="0" w:color="auto"/>
          </w:divBdr>
        </w:div>
        <w:div w:id="1739016487">
          <w:marLeft w:val="1800"/>
          <w:marRight w:val="0"/>
          <w:marTop w:val="60"/>
          <w:marBottom w:val="0"/>
          <w:divBdr>
            <w:top w:val="none" w:sz="0" w:space="0" w:color="auto"/>
            <w:left w:val="none" w:sz="0" w:space="0" w:color="auto"/>
            <w:bottom w:val="none" w:sz="0" w:space="0" w:color="auto"/>
            <w:right w:val="none" w:sz="0" w:space="0" w:color="auto"/>
          </w:divBdr>
        </w:div>
        <w:div w:id="1821379799">
          <w:marLeft w:val="1166"/>
          <w:marRight w:val="0"/>
          <w:marTop w:val="60"/>
          <w:marBottom w:val="0"/>
          <w:divBdr>
            <w:top w:val="none" w:sz="0" w:space="0" w:color="auto"/>
            <w:left w:val="none" w:sz="0" w:space="0" w:color="auto"/>
            <w:bottom w:val="none" w:sz="0" w:space="0" w:color="auto"/>
            <w:right w:val="none" w:sz="0" w:space="0" w:color="auto"/>
          </w:divBdr>
        </w:div>
      </w:divsChild>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569774133">
      <w:bodyDiv w:val="1"/>
      <w:marLeft w:val="0"/>
      <w:marRight w:val="0"/>
      <w:marTop w:val="0"/>
      <w:marBottom w:val="0"/>
      <w:divBdr>
        <w:top w:val="none" w:sz="0" w:space="0" w:color="auto"/>
        <w:left w:val="none" w:sz="0" w:space="0" w:color="auto"/>
        <w:bottom w:val="none" w:sz="0" w:space="0" w:color="auto"/>
        <w:right w:val="none" w:sz="0" w:space="0" w:color="auto"/>
      </w:divBdr>
      <w:divsChild>
        <w:div w:id="597491803">
          <w:marLeft w:val="1267"/>
          <w:marRight w:val="0"/>
          <w:marTop w:val="60"/>
          <w:marBottom w:val="0"/>
          <w:divBdr>
            <w:top w:val="none" w:sz="0" w:space="0" w:color="auto"/>
            <w:left w:val="none" w:sz="0" w:space="0" w:color="auto"/>
            <w:bottom w:val="none" w:sz="0" w:space="0" w:color="auto"/>
            <w:right w:val="none" w:sz="0" w:space="0" w:color="auto"/>
          </w:divBdr>
        </w:div>
        <w:div w:id="807284272">
          <w:marLeft w:val="547"/>
          <w:marRight w:val="0"/>
          <w:marTop w:val="60"/>
          <w:marBottom w:val="60"/>
          <w:divBdr>
            <w:top w:val="none" w:sz="0" w:space="0" w:color="auto"/>
            <w:left w:val="none" w:sz="0" w:space="0" w:color="auto"/>
            <w:bottom w:val="none" w:sz="0" w:space="0" w:color="auto"/>
            <w:right w:val="none" w:sz="0" w:space="0" w:color="auto"/>
          </w:divBdr>
        </w:div>
        <w:div w:id="1150749627">
          <w:marLeft w:val="1267"/>
          <w:marRight w:val="0"/>
          <w:marTop w:val="60"/>
          <w:marBottom w:val="0"/>
          <w:divBdr>
            <w:top w:val="none" w:sz="0" w:space="0" w:color="auto"/>
            <w:left w:val="none" w:sz="0" w:space="0" w:color="auto"/>
            <w:bottom w:val="none" w:sz="0" w:space="0" w:color="auto"/>
            <w:right w:val="none" w:sz="0" w:space="0" w:color="auto"/>
          </w:divBdr>
        </w:div>
        <w:div w:id="1468088470">
          <w:marLeft w:val="1267"/>
          <w:marRight w:val="0"/>
          <w:marTop w:val="60"/>
          <w:marBottom w:val="0"/>
          <w:divBdr>
            <w:top w:val="none" w:sz="0" w:space="0" w:color="auto"/>
            <w:left w:val="none" w:sz="0" w:space="0" w:color="auto"/>
            <w:bottom w:val="none" w:sz="0" w:space="0" w:color="auto"/>
            <w:right w:val="none" w:sz="0" w:space="0" w:color="auto"/>
          </w:divBdr>
        </w:div>
        <w:div w:id="1854996668">
          <w:marLeft w:val="1267"/>
          <w:marRight w:val="0"/>
          <w:marTop w:val="60"/>
          <w:marBottom w:val="0"/>
          <w:divBdr>
            <w:top w:val="none" w:sz="0" w:space="0" w:color="auto"/>
            <w:left w:val="none" w:sz="0" w:space="0" w:color="auto"/>
            <w:bottom w:val="none" w:sz="0" w:space="0" w:color="auto"/>
            <w:right w:val="none" w:sz="0" w:space="0" w:color="auto"/>
          </w:divBdr>
        </w:div>
        <w:div w:id="2105035646">
          <w:marLeft w:val="547"/>
          <w:marRight w:val="0"/>
          <w:marTop w:val="60"/>
          <w:marBottom w:val="60"/>
          <w:divBdr>
            <w:top w:val="none" w:sz="0" w:space="0" w:color="auto"/>
            <w:left w:val="none" w:sz="0" w:space="0" w:color="auto"/>
            <w:bottom w:val="none" w:sz="0" w:space="0" w:color="auto"/>
            <w:right w:val="none" w:sz="0" w:space="0" w:color="auto"/>
          </w:divBdr>
        </w:div>
        <w:div w:id="2125074036">
          <w:marLeft w:val="1267"/>
          <w:marRight w:val="0"/>
          <w:marTop w:val="60"/>
          <w:marBottom w:val="0"/>
          <w:divBdr>
            <w:top w:val="none" w:sz="0" w:space="0" w:color="auto"/>
            <w:left w:val="none" w:sz="0" w:space="0" w:color="auto"/>
            <w:bottom w:val="none" w:sz="0" w:space="0" w:color="auto"/>
            <w:right w:val="none" w:sz="0" w:space="0" w:color="auto"/>
          </w:divBdr>
        </w:div>
      </w:divsChild>
    </w:div>
    <w:div w:id="599681531">
      <w:bodyDiv w:val="1"/>
      <w:marLeft w:val="0"/>
      <w:marRight w:val="0"/>
      <w:marTop w:val="0"/>
      <w:marBottom w:val="0"/>
      <w:divBdr>
        <w:top w:val="none" w:sz="0" w:space="0" w:color="auto"/>
        <w:left w:val="none" w:sz="0" w:space="0" w:color="auto"/>
        <w:bottom w:val="none" w:sz="0" w:space="0" w:color="auto"/>
        <w:right w:val="none" w:sz="0" w:space="0" w:color="auto"/>
      </w:divBdr>
    </w:div>
    <w:div w:id="621574270">
      <w:bodyDiv w:val="1"/>
      <w:marLeft w:val="0"/>
      <w:marRight w:val="0"/>
      <w:marTop w:val="0"/>
      <w:marBottom w:val="0"/>
      <w:divBdr>
        <w:top w:val="none" w:sz="0" w:space="0" w:color="auto"/>
        <w:left w:val="none" w:sz="0" w:space="0" w:color="auto"/>
        <w:bottom w:val="none" w:sz="0" w:space="0" w:color="auto"/>
        <w:right w:val="none" w:sz="0" w:space="0" w:color="auto"/>
      </w:divBdr>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62977963">
      <w:bodyDiv w:val="1"/>
      <w:marLeft w:val="0"/>
      <w:marRight w:val="0"/>
      <w:marTop w:val="0"/>
      <w:marBottom w:val="0"/>
      <w:divBdr>
        <w:top w:val="none" w:sz="0" w:space="0" w:color="auto"/>
        <w:left w:val="none" w:sz="0" w:space="0" w:color="auto"/>
        <w:bottom w:val="none" w:sz="0" w:space="0" w:color="auto"/>
        <w:right w:val="none" w:sz="0" w:space="0" w:color="auto"/>
      </w:divBdr>
    </w:div>
    <w:div w:id="671372471">
      <w:bodyDiv w:val="1"/>
      <w:marLeft w:val="0"/>
      <w:marRight w:val="0"/>
      <w:marTop w:val="0"/>
      <w:marBottom w:val="0"/>
      <w:divBdr>
        <w:top w:val="none" w:sz="0" w:space="0" w:color="auto"/>
        <w:left w:val="none" w:sz="0" w:space="0" w:color="auto"/>
        <w:bottom w:val="none" w:sz="0" w:space="0" w:color="auto"/>
        <w:right w:val="none" w:sz="0" w:space="0" w:color="auto"/>
      </w:divBdr>
      <w:divsChild>
        <w:div w:id="546338178">
          <w:marLeft w:val="547"/>
          <w:marRight w:val="0"/>
          <w:marTop w:val="77"/>
          <w:marBottom w:val="0"/>
          <w:divBdr>
            <w:top w:val="none" w:sz="0" w:space="0" w:color="auto"/>
            <w:left w:val="none" w:sz="0" w:space="0" w:color="auto"/>
            <w:bottom w:val="none" w:sz="0" w:space="0" w:color="auto"/>
            <w:right w:val="none" w:sz="0" w:space="0" w:color="auto"/>
          </w:divBdr>
        </w:div>
        <w:div w:id="684795311">
          <w:marLeft w:val="547"/>
          <w:marRight w:val="0"/>
          <w:marTop w:val="77"/>
          <w:marBottom w:val="0"/>
          <w:divBdr>
            <w:top w:val="none" w:sz="0" w:space="0" w:color="auto"/>
            <w:left w:val="none" w:sz="0" w:space="0" w:color="auto"/>
            <w:bottom w:val="none" w:sz="0" w:space="0" w:color="auto"/>
            <w:right w:val="none" w:sz="0" w:space="0" w:color="auto"/>
          </w:divBdr>
        </w:div>
        <w:div w:id="710228163">
          <w:marLeft w:val="547"/>
          <w:marRight w:val="0"/>
          <w:marTop w:val="77"/>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 w:id="519049810">
          <w:marLeft w:val="1080"/>
          <w:marRight w:val="0"/>
          <w:marTop w:val="100"/>
          <w:marBottom w:val="0"/>
          <w:divBdr>
            <w:top w:val="none" w:sz="0" w:space="0" w:color="auto"/>
            <w:left w:val="none" w:sz="0" w:space="0" w:color="auto"/>
            <w:bottom w:val="none" w:sz="0" w:space="0" w:color="auto"/>
            <w:right w:val="none" w:sz="0" w:space="0" w:color="auto"/>
          </w:divBdr>
        </w:div>
      </w:divsChild>
    </w:div>
    <w:div w:id="1039433148">
      <w:bodyDiv w:val="1"/>
      <w:marLeft w:val="0"/>
      <w:marRight w:val="0"/>
      <w:marTop w:val="0"/>
      <w:marBottom w:val="0"/>
      <w:divBdr>
        <w:top w:val="none" w:sz="0" w:space="0" w:color="auto"/>
        <w:left w:val="none" w:sz="0" w:space="0" w:color="auto"/>
        <w:bottom w:val="none" w:sz="0" w:space="0" w:color="auto"/>
        <w:right w:val="none" w:sz="0" w:space="0" w:color="auto"/>
      </w:divBdr>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295912501">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286155978">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10409052">
      <w:bodyDiv w:val="1"/>
      <w:marLeft w:val="0"/>
      <w:marRight w:val="0"/>
      <w:marTop w:val="0"/>
      <w:marBottom w:val="0"/>
      <w:divBdr>
        <w:top w:val="none" w:sz="0" w:space="0" w:color="auto"/>
        <w:left w:val="none" w:sz="0" w:space="0" w:color="auto"/>
        <w:bottom w:val="none" w:sz="0" w:space="0" w:color="auto"/>
        <w:right w:val="none" w:sz="0" w:space="0" w:color="auto"/>
      </w:divBdr>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sChild>
    </w:div>
    <w:div w:id="1635332641">
      <w:bodyDiv w:val="1"/>
      <w:marLeft w:val="0"/>
      <w:marRight w:val="0"/>
      <w:marTop w:val="0"/>
      <w:marBottom w:val="0"/>
      <w:divBdr>
        <w:top w:val="none" w:sz="0" w:space="0" w:color="auto"/>
        <w:left w:val="none" w:sz="0" w:space="0" w:color="auto"/>
        <w:bottom w:val="none" w:sz="0" w:space="0" w:color="auto"/>
        <w:right w:val="none" w:sz="0" w:space="0" w:color="auto"/>
      </w:divBdr>
      <w:divsChild>
        <w:div w:id="542911233">
          <w:marLeft w:val="547"/>
          <w:marRight w:val="0"/>
          <w:marTop w:val="60"/>
          <w:marBottom w:val="60"/>
          <w:divBdr>
            <w:top w:val="none" w:sz="0" w:space="0" w:color="auto"/>
            <w:left w:val="none" w:sz="0" w:space="0" w:color="auto"/>
            <w:bottom w:val="none" w:sz="0" w:space="0" w:color="auto"/>
            <w:right w:val="none" w:sz="0" w:space="0" w:color="auto"/>
          </w:divBdr>
        </w:div>
        <w:div w:id="834418907">
          <w:marLeft w:val="547"/>
          <w:marRight w:val="0"/>
          <w:marTop w:val="60"/>
          <w:marBottom w:val="60"/>
          <w:divBdr>
            <w:top w:val="none" w:sz="0" w:space="0" w:color="auto"/>
            <w:left w:val="none" w:sz="0" w:space="0" w:color="auto"/>
            <w:bottom w:val="none" w:sz="0" w:space="0" w:color="auto"/>
            <w:right w:val="none" w:sz="0" w:space="0" w:color="auto"/>
          </w:divBdr>
        </w:div>
        <w:div w:id="1036083676">
          <w:marLeft w:val="1267"/>
          <w:marRight w:val="0"/>
          <w:marTop w:val="60"/>
          <w:marBottom w:val="0"/>
          <w:divBdr>
            <w:top w:val="none" w:sz="0" w:space="0" w:color="auto"/>
            <w:left w:val="none" w:sz="0" w:space="0" w:color="auto"/>
            <w:bottom w:val="none" w:sz="0" w:space="0" w:color="auto"/>
            <w:right w:val="none" w:sz="0" w:space="0" w:color="auto"/>
          </w:divBdr>
        </w:div>
        <w:div w:id="1079450730">
          <w:marLeft w:val="1267"/>
          <w:marRight w:val="0"/>
          <w:marTop w:val="60"/>
          <w:marBottom w:val="0"/>
          <w:divBdr>
            <w:top w:val="none" w:sz="0" w:space="0" w:color="auto"/>
            <w:left w:val="none" w:sz="0" w:space="0" w:color="auto"/>
            <w:bottom w:val="none" w:sz="0" w:space="0" w:color="auto"/>
            <w:right w:val="none" w:sz="0" w:space="0" w:color="auto"/>
          </w:divBdr>
        </w:div>
        <w:div w:id="1248154115">
          <w:marLeft w:val="1267"/>
          <w:marRight w:val="0"/>
          <w:marTop w:val="60"/>
          <w:marBottom w:val="0"/>
          <w:divBdr>
            <w:top w:val="none" w:sz="0" w:space="0" w:color="auto"/>
            <w:left w:val="none" w:sz="0" w:space="0" w:color="auto"/>
            <w:bottom w:val="none" w:sz="0" w:space="0" w:color="auto"/>
            <w:right w:val="none" w:sz="0" w:space="0" w:color="auto"/>
          </w:divBdr>
        </w:div>
        <w:div w:id="2037387912">
          <w:marLeft w:val="1267"/>
          <w:marRight w:val="0"/>
          <w:marTop w:val="6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1311233">
      <w:bodyDiv w:val="1"/>
      <w:marLeft w:val="0"/>
      <w:marRight w:val="0"/>
      <w:marTop w:val="0"/>
      <w:marBottom w:val="0"/>
      <w:divBdr>
        <w:top w:val="none" w:sz="0" w:space="0" w:color="auto"/>
        <w:left w:val="none" w:sz="0" w:space="0" w:color="auto"/>
        <w:bottom w:val="none" w:sz="0" w:space="0" w:color="auto"/>
        <w:right w:val="none" w:sz="0" w:space="0" w:color="auto"/>
      </w:divBdr>
    </w:div>
    <w:div w:id="1975477860">
      <w:bodyDiv w:val="1"/>
      <w:marLeft w:val="0"/>
      <w:marRight w:val="0"/>
      <w:marTop w:val="0"/>
      <w:marBottom w:val="0"/>
      <w:divBdr>
        <w:top w:val="none" w:sz="0" w:space="0" w:color="auto"/>
        <w:left w:val="none" w:sz="0" w:space="0" w:color="auto"/>
        <w:bottom w:val="none" w:sz="0" w:space="0" w:color="auto"/>
        <w:right w:val="none" w:sz="0" w:space="0" w:color="auto"/>
      </w:divBdr>
    </w:div>
    <w:div w:id="1975478595">
      <w:bodyDiv w:val="1"/>
      <w:marLeft w:val="0"/>
      <w:marRight w:val="0"/>
      <w:marTop w:val="0"/>
      <w:marBottom w:val="0"/>
      <w:divBdr>
        <w:top w:val="none" w:sz="0" w:space="0" w:color="auto"/>
        <w:left w:val="none" w:sz="0" w:space="0" w:color="auto"/>
        <w:bottom w:val="none" w:sz="0" w:space="0" w:color="auto"/>
        <w:right w:val="none" w:sz="0" w:space="0" w:color="auto"/>
      </w:divBdr>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287203616">
          <w:marLeft w:val="1080"/>
          <w:marRight w:val="0"/>
          <w:marTop w:val="1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 w:id="1851792592">
          <w:marLeft w:val="360"/>
          <w:marRight w:val="0"/>
          <w:marTop w:val="2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23848950">
      <w:bodyDiv w:val="1"/>
      <w:marLeft w:val="0"/>
      <w:marRight w:val="0"/>
      <w:marTop w:val="0"/>
      <w:marBottom w:val="0"/>
      <w:divBdr>
        <w:top w:val="none" w:sz="0" w:space="0" w:color="auto"/>
        <w:left w:val="none" w:sz="0" w:space="0" w:color="auto"/>
        <w:bottom w:val="none" w:sz="0" w:space="0" w:color="auto"/>
        <w:right w:val="none" w:sz="0" w:space="0" w:color="auto"/>
      </w:divBdr>
      <w:divsChild>
        <w:div w:id="1382749338">
          <w:marLeft w:val="360"/>
          <w:marRight w:val="0"/>
          <w:marTop w:val="60"/>
          <w:marBottom w:val="6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 w:id="210510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5B53C-B590-42F1-97DC-476ADD8C0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367</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Samsung</cp:lastModifiedBy>
  <cp:revision>2</cp:revision>
  <cp:lastPrinted>2019-03-25T03:05:00Z</cp:lastPrinted>
  <dcterms:created xsi:type="dcterms:W3CDTF">2020-02-14T12:01:00Z</dcterms:created>
  <dcterms:modified xsi:type="dcterms:W3CDTF">2020-02-14T12:01:00Z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